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BE5895" w14:textId="77777777" w:rsidR="00A9204E" w:rsidRPr="00951AC7" w:rsidRDefault="00610437" w:rsidP="00610437">
      <w:pPr>
        <w:jc w:val="center"/>
        <w:rPr>
          <w:rFonts w:ascii="Arial" w:hAnsi="Arial" w:cs="Arial"/>
          <w:b/>
          <w:sz w:val="24"/>
          <w:szCs w:val="24"/>
          <w:u w:val="single"/>
        </w:rPr>
      </w:pPr>
      <w:r w:rsidRPr="00951AC7">
        <w:rPr>
          <w:rFonts w:ascii="Arial" w:hAnsi="Arial" w:cs="Arial"/>
          <w:b/>
          <w:sz w:val="24"/>
          <w:szCs w:val="24"/>
          <w:u w:val="single"/>
        </w:rPr>
        <w:t xml:space="preserve">Revisions to Inland Ordinance </w:t>
      </w:r>
      <w:r w:rsidR="00951AC7" w:rsidRPr="00951AC7">
        <w:rPr>
          <w:rFonts w:ascii="Arial" w:hAnsi="Arial" w:cs="Arial"/>
          <w:b/>
          <w:sz w:val="24"/>
          <w:szCs w:val="24"/>
          <w:u w:val="single"/>
        </w:rPr>
        <w:t>on Accessory Setbacks and Encroachments</w:t>
      </w:r>
      <w:r w:rsidRPr="00951AC7">
        <w:rPr>
          <w:rFonts w:ascii="Arial" w:hAnsi="Arial" w:cs="Arial"/>
          <w:b/>
          <w:sz w:val="24"/>
          <w:szCs w:val="24"/>
          <w:u w:val="single"/>
        </w:rPr>
        <w:t xml:space="preserve"> (including definitions):</w:t>
      </w:r>
    </w:p>
    <w:p w14:paraId="3B59466A" w14:textId="77777777" w:rsidR="00951AC7" w:rsidRPr="00951AC7" w:rsidRDefault="00951AC7">
      <w:pPr>
        <w:rPr>
          <w:rFonts w:ascii="Arial" w:hAnsi="Arial" w:cs="Arial"/>
          <w:sz w:val="24"/>
          <w:szCs w:val="24"/>
        </w:rPr>
      </w:pPr>
    </w:p>
    <w:p w14:paraId="6AEF14C4" w14:textId="77777777" w:rsidR="00951AC7" w:rsidRPr="00951AC7" w:rsidRDefault="00951AC7">
      <w:pPr>
        <w:rPr>
          <w:rFonts w:ascii="Arial" w:hAnsi="Arial" w:cs="Arial"/>
          <w:sz w:val="24"/>
          <w:szCs w:val="24"/>
        </w:rPr>
      </w:pPr>
      <w:r w:rsidRPr="00951AC7">
        <w:rPr>
          <w:rFonts w:ascii="Arial" w:hAnsi="Arial" w:cs="Arial"/>
          <w:sz w:val="24"/>
          <w:szCs w:val="24"/>
        </w:rPr>
        <w:t xml:space="preserve">AMENDMENT OF CODE. Title 10, Chapter 2 Section 10-2.1500 “Accessory Structures in Residential Zones.” to be amended as follows (NOTE: Additions are highlighted as </w:t>
      </w:r>
      <w:r w:rsidRPr="00951AC7">
        <w:rPr>
          <w:rFonts w:ascii="Arial" w:hAnsi="Arial" w:cs="Arial"/>
          <w:sz w:val="24"/>
          <w:szCs w:val="24"/>
          <w:u w:val="single"/>
        </w:rPr>
        <w:t>underlined</w:t>
      </w:r>
      <w:r w:rsidRPr="00951AC7">
        <w:rPr>
          <w:rFonts w:ascii="Arial" w:hAnsi="Arial" w:cs="Arial"/>
          <w:sz w:val="24"/>
          <w:szCs w:val="24"/>
        </w:rPr>
        <w:t xml:space="preserve"> and deletions are highlighted in </w:t>
      </w:r>
      <w:r w:rsidRPr="00951AC7">
        <w:rPr>
          <w:rFonts w:ascii="Arial" w:hAnsi="Arial" w:cs="Arial"/>
          <w:strike/>
          <w:sz w:val="24"/>
          <w:szCs w:val="24"/>
        </w:rPr>
        <w:t>strikeout</w:t>
      </w:r>
      <w:r w:rsidRPr="00951AC7">
        <w:rPr>
          <w:rFonts w:ascii="Arial" w:hAnsi="Arial" w:cs="Arial"/>
          <w:sz w:val="24"/>
          <w:szCs w:val="24"/>
        </w:rPr>
        <w:t>):</w:t>
      </w:r>
    </w:p>
    <w:p w14:paraId="70FC8F3F" w14:textId="77777777" w:rsidR="00951AC7" w:rsidRPr="00951AC7" w:rsidRDefault="00951AC7">
      <w:pPr>
        <w:rPr>
          <w:rFonts w:ascii="Arial" w:hAnsi="Arial" w:cs="Arial"/>
          <w:sz w:val="24"/>
          <w:szCs w:val="24"/>
        </w:rPr>
      </w:pPr>
    </w:p>
    <w:p w14:paraId="24106165" w14:textId="77777777" w:rsidR="00951AC7" w:rsidRPr="00951AC7" w:rsidRDefault="00951AC7" w:rsidP="00951AC7">
      <w:pPr>
        <w:ind w:left="720"/>
        <w:rPr>
          <w:rFonts w:ascii="Arial" w:hAnsi="Arial" w:cs="Arial"/>
          <w:b/>
          <w:bCs/>
          <w:color w:val="000000"/>
          <w:sz w:val="24"/>
          <w:szCs w:val="24"/>
        </w:rPr>
      </w:pPr>
      <w:r w:rsidRPr="00951AC7">
        <w:rPr>
          <w:rFonts w:ascii="Arial" w:hAnsi="Arial" w:cs="Arial"/>
          <w:b/>
          <w:bCs/>
          <w:color w:val="000000"/>
          <w:sz w:val="24"/>
          <w:szCs w:val="24"/>
        </w:rPr>
        <w:t>10-2.1500 Accessory structures in residential zones.</w:t>
      </w:r>
    </w:p>
    <w:p w14:paraId="23751CC3" w14:textId="77777777" w:rsidR="00951AC7" w:rsidRPr="00951AC7" w:rsidRDefault="00951AC7" w:rsidP="00951AC7">
      <w:pPr>
        <w:spacing w:after="80" w:line="280" w:lineRule="atLeast"/>
        <w:ind w:left="720"/>
        <w:rPr>
          <w:rFonts w:ascii="Arial" w:hAnsi="Arial" w:cs="Arial"/>
          <w:b/>
          <w:bCs/>
          <w:color w:val="000000"/>
          <w:sz w:val="24"/>
          <w:szCs w:val="24"/>
        </w:rPr>
      </w:pPr>
      <w:r w:rsidRPr="00951AC7">
        <w:rPr>
          <w:rFonts w:ascii="Arial" w:hAnsi="Arial" w:cs="Arial"/>
          <w:color w:val="000000"/>
          <w:sz w:val="24"/>
          <w:szCs w:val="24"/>
        </w:rPr>
        <w:t>          (a)   </w:t>
      </w:r>
      <w:r w:rsidRPr="00951AC7">
        <w:rPr>
          <w:rFonts w:ascii="Arial" w:hAnsi="Arial" w:cs="Arial"/>
          <w:b/>
          <w:bCs/>
          <w:color w:val="000000"/>
          <w:sz w:val="24"/>
          <w:szCs w:val="24"/>
        </w:rPr>
        <w:t xml:space="preserve">Setbacks between </w:t>
      </w:r>
      <w:r w:rsidRPr="00951AC7">
        <w:rPr>
          <w:rFonts w:ascii="Arial" w:hAnsi="Arial" w:cs="Arial"/>
          <w:b/>
          <w:bCs/>
          <w:color w:val="000000"/>
          <w:sz w:val="24"/>
          <w:szCs w:val="24"/>
          <w:u w:val="single"/>
        </w:rPr>
        <w:t>accessory</w:t>
      </w:r>
      <w:r w:rsidRPr="00951AC7">
        <w:rPr>
          <w:rFonts w:ascii="Arial" w:hAnsi="Arial" w:cs="Arial"/>
          <w:b/>
          <w:bCs/>
          <w:color w:val="000000"/>
          <w:sz w:val="24"/>
          <w:szCs w:val="24"/>
        </w:rPr>
        <w:t xml:space="preserve"> buildings</w:t>
      </w:r>
      <w:r w:rsidRPr="00951AC7">
        <w:rPr>
          <w:rFonts w:ascii="Arial" w:hAnsi="Arial" w:cs="Arial"/>
          <w:b/>
          <w:bCs/>
          <w:color w:val="000000"/>
          <w:sz w:val="24"/>
          <w:szCs w:val="24"/>
          <w:u w:val="single"/>
        </w:rPr>
        <w:t xml:space="preserve"> and dwelling unit(s) on a site</w:t>
      </w:r>
      <w:r w:rsidRPr="00951AC7">
        <w:rPr>
          <w:rFonts w:ascii="Arial" w:hAnsi="Arial" w:cs="Arial"/>
          <w:b/>
          <w:bCs/>
          <w:color w:val="000000"/>
          <w:sz w:val="24"/>
          <w:szCs w:val="24"/>
        </w:rPr>
        <w:t>. </w:t>
      </w:r>
      <w:r w:rsidRPr="00951AC7">
        <w:rPr>
          <w:rFonts w:ascii="Arial" w:hAnsi="Arial" w:cs="Arial"/>
          <w:strike/>
          <w:color w:val="000000"/>
          <w:sz w:val="24"/>
          <w:szCs w:val="24"/>
        </w:rPr>
        <w:t xml:space="preserve">The minimum distance between a dwelling unit and an accessory structure, or between two (2) accessory structures on the same site shall be five (5) feet. </w:t>
      </w:r>
      <w:r w:rsidRPr="00951AC7">
        <w:rPr>
          <w:rFonts w:ascii="Arial" w:hAnsi="Arial" w:cs="Arial"/>
          <w:color w:val="000000"/>
          <w:sz w:val="24"/>
          <w:szCs w:val="24"/>
          <w:u w:val="single"/>
        </w:rPr>
        <w:t xml:space="preserve">Accessory buildings shall be detached from dwelling unit(s) and other accessory buildings on site with a minimum separation of five (5) feet between the columns and/or walls supporting the buildings. An accessory structure that is not enclosed does not require the five (5) foot separation.  </w:t>
      </w:r>
      <w:r w:rsidRPr="00951AC7">
        <w:rPr>
          <w:rFonts w:ascii="Arial" w:hAnsi="Arial" w:cs="Arial"/>
          <w:color w:val="000000"/>
          <w:sz w:val="24"/>
          <w:szCs w:val="24"/>
        </w:rPr>
        <w:t>This subsection shall not be applicable to the R-MHP mobile home park zone.</w:t>
      </w:r>
    </w:p>
    <w:p w14:paraId="5EDD19BD" w14:textId="77777777" w:rsidR="00951AC7" w:rsidRPr="00951AC7" w:rsidRDefault="00951AC7">
      <w:pPr>
        <w:rPr>
          <w:rFonts w:ascii="Arial" w:hAnsi="Arial" w:cs="Arial"/>
          <w:sz w:val="24"/>
          <w:szCs w:val="24"/>
        </w:rPr>
      </w:pPr>
    </w:p>
    <w:p w14:paraId="63314AA3" w14:textId="77777777" w:rsidR="00951AC7" w:rsidRPr="00951AC7" w:rsidRDefault="00951AC7">
      <w:pPr>
        <w:rPr>
          <w:rFonts w:ascii="Arial" w:hAnsi="Arial" w:cs="Arial"/>
          <w:sz w:val="24"/>
          <w:szCs w:val="24"/>
        </w:rPr>
      </w:pPr>
    </w:p>
    <w:p w14:paraId="75094D64" w14:textId="77777777" w:rsidR="00610437" w:rsidRPr="00951AC7" w:rsidRDefault="00610437">
      <w:pPr>
        <w:rPr>
          <w:rFonts w:ascii="Arial" w:hAnsi="Arial" w:cs="Arial"/>
          <w:sz w:val="24"/>
          <w:szCs w:val="24"/>
        </w:rPr>
      </w:pPr>
      <w:r w:rsidRPr="00951AC7">
        <w:rPr>
          <w:rFonts w:ascii="Arial" w:hAnsi="Arial" w:cs="Arial"/>
          <w:sz w:val="24"/>
          <w:szCs w:val="24"/>
        </w:rPr>
        <w:t xml:space="preserve">AMENDMENT OF CODE. Title 10, Chapter 2 Section 10-2.402 “Definitions.” to be amended as follows (NOTE: Additions are highlighted as </w:t>
      </w:r>
      <w:r w:rsidRPr="00951AC7">
        <w:rPr>
          <w:rFonts w:ascii="Arial" w:hAnsi="Arial" w:cs="Arial"/>
          <w:sz w:val="24"/>
          <w:szCs w:val="24"/>
          <w:u w:val="single"/>
        </w:rPr>
        <w:t>underlined</w:t>
      </w:r>
      <w:r w:rsidRPr="00951AC7">
        <w:rPr>
          <w:rFonts w:ascii="Arial" w:hAnsi="Arial" w:cs="Arial"/>
          <w:sz w:val="24"/>
          <w:szCs w:val="24"/>
        </w:rPr>
        <w:t xml:space="preserve"> and deletions are highlighted in </w:t>
      </w:r>
      <w:r w:rsidRPr="00951AC7">
        <w:rPr>
          <w:rFonts w:ascii="Arial" w:hAnsi="Arial" w:cs="Arial"/>
          <w:strike/>
          <w:sz w:val="24"/>
          <w:szCs w:val="24"/>
        </w:rPr>
        <w:t>strikeout</w:t>
      </w:r>
      <w:r w:rsidRPr="00951AC7">
        <w:rPr>
          <w:rFonts w:ascii="Arial" w:hAnsi="Arial" w:cs="Arial"/>
          <w:sz w:val="24"/>
          <w:szCs w:val="24"/>
        </w:rPr>
        <w:t>):</w:t>
      </w:r>
    </w:p>
    <w:p w14:paraId="00EAF10A" w14:textId="77777777" w:rsidR="00610437" w:rsidRPr="00951AC7" w:rsidRDefault="00610437">
      <w:pPr>
        <w:rPr>
          <w:rFonts w:ascii="Arial" w:hAnsi="Arial" w:cs="Arial"/>
          <w:sz w:val="24"/>
          <w:szCs w:val="24"/>
        </w:rPr>
      </w:pPr>
    </w:p>
    <w:p w14:paraId="502DBBE9" w14:textId="77777777" w:rsidR="00610437" w:rsidRPr="00951AC7" w:rsidRDefault="00610437" w:rsidP="00610437">
      <w:pPr>
        <w:ind w:left="720"/>
        <w:rPr>
          <w:rFonts w:ascii="Arial" w:hAnsi="Arial" w:cs="Arial"/>
          <w:b/>
          <w:bCs/>
          <w:color w:val="000000"/>
          <w:sz w:val="24"/>
          <w:szCs w:val="24"/>
        </w:rPr>
      </w:pPr>
      <w:r w:rsidRPr="00951AC7">
        <w:rPr>
          <w:rFonts w:ascii="Arial" w:hAnsi="Arial" w:cs="Arial"/>
          <w:b/>
          <w:bCs/>
          <w:color w:val="000000"/>
          <w:sz w:val="24"/>
          <w:szCs w:val="24"/>
        </w:rPr>
        <w:t>10-2.402 Definitions.</w:t>
      </w:r>
    </w:p>
    <w:p w14:paraId="058ECB17" w14:textId="77777777" w:rsidR="00610437" w:rsidRPr="00951AC7" w:rsidRDefault="00610437" w:rsidP="00610437">
      <w:pPr>
        <w:spacing w:after="80" w:line="280" w:lineRule="atLeast"/>
        <w:ind w:left="720"/>
        <w:rPr>
          <w:rFonts w:ascii="Arial" w:hAnsi="Arial" w:cs="Arial"/>
          <w:color w:val="000000"/>
          <w:sz w:val="24"/>
          <w:szCs w:val="24"/>
        </w:rPr>
      </w:pPr>
      <w:r w:rsidRPr="00951AC7">
        <w:rPr>
          <w:rFonts w:ascii="Arial" w:hAnsi="Arial" w:cs="Arial"/>
          <w:color w:val="000000"/>
          <w:sz w:val="24"/>
          <w:szCs w:val="24"/>
        </w:rPr>
        <w:t>     For the purposes of this chapter, certain words and terms used in this chapter are construed and defined as follows:</w:t>
      </w:r>
    </w:p>
    <w:p w14:paraId="5211F072" w14:textId="77777777" w:rsidR="00610437" w:rsidRPr="00951AC7" w:rsidRDefault="00610437" w:rsidP="00610437">
      <w:pPr>
        <w:spacing w:after="80" w:line="280" w:lineRule="atLeast"/>
        <w:ind w:left="720"/>
        <w:rPr>
          <w:rFonts w:ascii="Arial" w:hAnsi="Arial" w:cs="Arial"/>
          <w:b/>
          <w:bCs/>
          <w:color w:val="000000"/>
          <w:sz w:val="24"/>
          <w:szCs w:val="24"/>
        </w:rPr>
      </w:pPr>
      <w:r w:rsidRPr="00951AC7">
        <w:rPr>
          <w:rFonts w:ascii="Arial" w:hAnsi="Arial" w:cs="Arial"/>
          <w:color w:val="000000"/>
          <w:sz w:val="24"/>
          <w:szCs w:val="24"/>
        </w:rPr>
        <w:t>     (a)   </w:t>
      </w:r>
      <w:r w:rsidRPr="00951AC7">
        <w:rPr>
          <w:rFonts w:ascii="Arial" w:hAnsi="Arial" w:cs="Arial"/>
          <w:b/>
          <w:bCs/>
          <w:color w:val="000000"/>
          <w:sz w:val="24"/>
          <w:szCs w:val="24"/>
        </w:rPr>
        <w:t>Definitions.</w:t>
      </w:r>
    </w:p>
    <w:p w14:paraId="15421D02" w14:textId="77777777" w:rsidR="00610437" w:rsidRPr="00951AC7" w:rsidRDefault="00610437" w:rsidP="00610437">
      <w:pPr>
        <w:spacing w:after="80" w:line="280" w:lineRule="atLeast"/>
        <w:ind w:left="720"/>
        <w:rPr>
          <w:rFonts w:ascii="Arial" w:hAnsi="Arial" w:cs="Arial"/>
          <w:color w:val="000000"/>
          <w:sz w:val="24"/>
          <w:szCs w:val="24"/>
          <w:shd w:val="clear" w:color="auto" w:fill="FFFFFF"/>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shd w:val="clear" w:color="auto" w:fill="FFFFFF"/>
        </w:rPr>
        <w:t>(60)</w:t>
      </w:r>
      <w:r w:rsidRPr="00951AC7">
        <w:rPr>
          <w:rFonts w:ascii="Arial" w:hAnsi="Arial" w:cs="Arial"/>
          <w:color w:val="000000"/>
          <w:sz w:val="24"/>
          <w:szCs w:val="24"/>
          <w:shd w:val="clear" w:color="auto" w:fill="FFFFFF"/>
        </w:rPr>
        <w:tab/>
      </w:r>
      <w:r w:rsidRPr="00951AC7">
        <w:rPr>
          <w:rFonts w:ascii="Arial" w:hAnsi="Arial" w:cs="Arial"/>
          <w:b/>
          <w:bCs/>
          <w:color w:val="000000"/>
          <w:sz w:val="24"/>
          <w:szCs w:val="24"/>
          <w:shd w:val="clear" w:color="auto" w:fill="FFFFFF"/>
        </w:rPr>
        <w:t>“Deck” </w:t>
      </w:r>
      <w:r w:rsidRPr="00951AC7">
        <w:rPr>
          <w:rFonts w:ascii="Arial" w:hAnsi="Arial" w:cs="Arial"/>
          <w:color w:val="000000"/>
          <w:sz w:val="24"/>
          <w:szCs w:val="24"/>
          <w:shd w:val="clear" w:color="auto" w:fill="FFFFFF"/>
        </w:rPr>
        <w:t>shall mean a platform other than a balcony, either freestanding or attached to a building, without a roof, that is supported by pillars, posts, or walls.</w:t>
      </w:r>
    </w:p>
    <w:p w14:paraId="245F962B" w14:textId="77777777" w:rsidR="00610437" w:rsidRPr="00951AC7" w:rsidRDefault="00610437" w:rsidP="00610437">
      <w:pPr>
        <w:spacing w:after="80" w:line="280" w:lineRule="atLeast"/>
        <w:ind w:left="720"/>
        <w:rPr>
          <w:rFonts w:ascii="Arial" w:hAnsi="Arial" w:cs="Arial"/>
          <w:color w:val="000000"/>
          <w:sz w:val="24"/>
          <w:szCs w:val="24"/>
          <w:u w:val="single"/>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a.</w:t>
      </w:r>
      <w:r w:rsidRPr="00951AC7">
        <w:rPr>
          <w:rFonts w:ascii="Arial" w:hAnsi="Arial" w:cs="Arial"/>
          <w:color w:val="000000"/>
          <w:sz w:val="24"/>
          <w:szCs w:val="24"/>
          <w:u w:val="single"/>
        </w:rPr>
        <w:tab/>
        <w:t>“Deck, unenclosed” shall mean a deck open to the sky and not fully enclosed on more than two (2) sides.</w:t>
      </w:r>
    </w:p>
    <w:p w14:paraId="0210AB31" w14:textId="77777777" w:rsidR="00610437" w:rsidRPr="00951AC7" w:rsidRDefault="00610437" w:rsidP="00610437">
      <w:pPr>
        <w:spacing w:after="80" w:line="280" w:lineRule="atLeast"/>
        <w:ind w:left="720"/>
        <w:rPr>
          <w:rFonts w:ascii="Arial" w:hAnsi="Arial" w:cs="Arial"/>
          <w:color w:val="000000"/>
          <w:sz w:val="24"/>
          <w:szCs w:val="24"/>
          <w:u w:val="single"/>
        </w:rPr>
      </w:pPr>
      <w:r w:rsidRPr="00951AC7">
        <w:rPr>
          <w:rFonts w:ascii="Arial" w:hAnsi="Arial" w:cs="Arial"/>
          <w:color w:val="000000"/>
          <w:sz w:val="24"/>
          <w:szCs w:val="24"/>
          <w:u w:val="single"/>
        </w:rPr>
        <w:tab/>
        <w:t>(XX)</w:t>
      </w:r>
      <w:r w:rsidRPr="00951AC7">
        <w:rPr>
          <w:rFonts w:ascii="Arial" w:hAnsi="Arial" w:cs="Arial"/>
          <w:color w:val="000000"/>
          <w:sz w:val="24"/>
          <w:szCs w:val="24"/>
          <w:u w:val="single"/>
        </w:rPr>
        <w:tab/>
      </w:r>
      <w:r w:rsidRPr="00951AC7">
        <w:rPr>
          <w:rFonts w:ascii="Arial" w:hAnsi="Arial" w:cs="Arial"/>
          <w:b/>
          <w:color w:val="000000"/>
          <w:sz w:val="24"/>
          <w:szCs w:val="24"/>
          <w:u w:val="single"/>
        </w:rPr>
        <w:t>“Patio”</w:t>
      </w:r>
      <w:r w:rsidRPr="00951AC7">
        <w:rPr>
          <w:rFonts w:ascii="Arial" w:hAnsi="Arial" w:cs="Arial"/>
          <w:color w:val="000000"/>
          <w:sz w:val="24"/>
          <w:szCs w:val="24"/>
          <w:u w:val="single"/>
        </w:rPr>
        <w:t xml:space="preserve"> shall mean a flat outdoor space constructed at or near grade level, consisting of natural or man-made material, typically of stone or concrete, and not fully enclosed. Patios are open to the </w:t>
      </w:r>
      <w:proofErr w:type="gramStart"/>
      <w:r w:rsidRPr="00951AC7">
        <w:rPr>
          <w:rFonts w:ascii="Arial" w:hAnsi="Arial" w:cs="Arial"/>
          <w:color w:val="000000"/>
          <w:sz w:val="24"/>
          <w:szCs w:val="24"/>
          <w:u w:val="single"/>
        </w:rPr>
        <w:t>sky,</w:t>
      </w:r>
      <w:proofErr w:type="gramEnd"/>
      <w:r w:rsidRPr="00951AC7">
        <w:rPr>
          <w:rFonts w:ascii="Arial" w:hAnsi="Arial" w:cs="Arial"/>
          <w:color w:val="000000"/>
          <w:sz w:val="24"/>
          <w:szCs w:val="24"/>
          <w:u w:val="single"/>
        </w:rPr>
        <w:t xml:space="preserve"> however, a patio cover for shade protection may be permitted as an architectural feature as regulated in this Section.</w:t>
      </w:r>
    </w:p>
    <w:p w14:paraId="548439C9" w14:textId="77777777" w:rsidR="00610437" w:rsidRPr="00951AC7" w:rsidRDefault="00610437" w:rsidP="00610437">
      <w:pPr>
        <w:spacing w:after="80" w:line="280" w:lineRule="atLeast"/>
        <w:ind w:left="720"/>
        <w:rPr>
          <w:rFonts w:ascii="Arial" w:hAnsi="Arial" w:cs="Arial"/>
          <w:color w:val="000000"/>
          <w:sz w:val="24"/>
          <w:szCs w:val="24"/>
          <w:u w:val="single"/>
        </w:rPr>
      </w:pPr>
      <w:r w:rsidRPr="00951AC7">
        <w:rPr>
          <w:rFonts w:ascii="Arial" w:hAnsi="Arial" w:cs="Arial"/>
          <w:color w:val="000000"/>
          <w:sz w:val="24"/>
          <w:szCs w:val="24"/>
          <w:u w:val="single"/>
        </w:rPr>
        <w:tab/>
        <w:t>(XX)</w:t>
      </w:r>
      <w:r w:rsidRPr="00951AC7">
        <w:rPr>
          <w:rFonts w:ascii="Arial" w:hAnsi="Arial" w:cs="Arial"/>
          <w:color w:val="000000"/>
          <w:sz w:val="24"/>
          <w:szCs w:val="24"/>
          <w:u w:val="single"/>
        </w:rPr>
        <w:tab/>
      </w:r>
      <w:r w:rsidRPr="00951AC7">
        <w:rPr>
          <w:rFonts w:ascii="Arial" w:hAnsi="Arial" w:cs="Arial"/>
          <w:b/>
          <w:color w:val="000000"/>
          <w:sz w:val="24"/>
          <w:szCs w:val="24"/>
          <w:u w:val="single"/>
        </w:rPr>
        <w:t>“Porch”</w:t>
      </w:r>
      <w:r w:rsidRPr="00951AC7">
        <w:rPr>
          <w:rFonts w:ascii="Arial" w:hAnsi="Arial" w:cs="Arial"/>
          <w:color w:val="000000"/>
          <w:sz w:val="24"/>
          <w:szCs w:val="24"/>
          <w:u w:val="single"/>
        </w:rPr>
        <w:t xml:space="preserve"> shall mean a deck with a roof, with screens for walls or otherwise open, and not fully enclosed on more than two (2) sides.</w:t>
      </w:r>
    </w:p>
    <w:p w14:paraId="6FA9BCB2" w14:textId="77777777" w:rsidR="00610437" w:rsidRPr="00951AC7" w:rsidRDefault="00610437" w:rsidP="00610437">
      <w:pPr>
        <w:spacing w:after="80" w:line="280" w:lineRule="atLeast"/>
        <w:rPr>
          <w:rFonts w:ascii="Arial" w:hAnsi="Arial" w:cs="Arial"/>
          <w:color w:val="000000"/>
          <w:sz w:val="24"/>
          <w:szCs w:val="24"/>
          <w:u w:val="single"/>
        </w:rPr>
      </w:pPr>
    </w:p>
    <w:p w14:paraId="5DB8DFFD" w14:textId="77777777" w:rsidR="00610437" w:rsidRPr="00951AC7" w:rsidRDefault="00610437" w:rsidP="00610437">
      <w:pPr>
        <w:spacing w:after="80" w:line="280" w:lineRule="atLeast"/>
        <w:rPr>
          <w:rFonts w:ascii="Arial" w:hAnsi="Arial" w:cs="Arial"/>
          <w:sz w:val="24"/>
          <w:szCs w:val="24"/>
        </w:rPr>
      </w:pPr>
      <w:r w:rsidRPr="00951AC7">
        <w:rPr>
          <w:rFonts w:ascii="Arial" w:hAnsi="Arial" w:cs="Arial"/>
          <w:sz w:val="24"/>
          <w:szCs w:val="24"/>
        </w:rPr>
        <w:t xml:space="preserve">AMENDMENT OF CODE. Title 10, Chapter 2 Section 10-2.1522 “Building and other projections in all zones.” to be amended as follows (NOTE: Additions are highlighted as </w:t>
      </w:r>
      <w:r w:rsidRPr="00951AC7">
        <w:rPr>
          <w:rFonts w:ascii="Arial" w:hAnsi="Arial" w:cs="Arial"/>
          <w:sz w:val="24"/>
          <w:szCs w:val="24"/>
          <w:u w:val="single"/>
        </w:rPr>
        <w:t>underlined</w:t>
      </w:r>
      <w:r w:rsidRPr="00951AC7">
        <w:rPr>
          <w:rFonts w:ascii="Arial" w:hAnsi="Arial" w:cs="Arial"/>
          <w:sz w:val="24"/>
          <w:szCs w:val="24"/>
        </w:rPr>
        <w:t xml:space="preserve"> and deletions are highlighted in </w:t>
      </w:r>
      <w:r w:rsidRPr="00951AC7">
        <w:rPr>
          <w:rFonts w:ascii="Arial" w:hAnsi="Arial" w:cs="Arial"/>
          <w:strike/>
          <w:sz w:val="24"/>
          <w:szCs w:val="24"/>
        </w:rPr>
        <w:t>strikeout</w:t>
      </w:r>
      <w:r w:rsidRPr="00951AC7">
        <w:rPr>
          <w:rFonts w:ascii="Arial" w:hAnsi="Arial" w:cs="Arial"/>
          <w:sz w:val="24"/>
          <w:szCs w:val="24"/>
        </w:rPr>
        <w:t>):</w:t>
      </w:r>
    </w:p>
    <w:p w14:paraId="1875D956" w14:textId="77777777" w:rsidR="00610437" w:rsidRPr="00951AC7" w:rsidRDefault="00610437" w:rsidP="00610437">
      <w:pPr>
        <w:spacing w:after="80" w:line="280" w:lineRule="atLeast"/>
        <w:rPr>
          <w:rFonts w:ascii="Arial" w:hAnsi="Arial" w:cs="Arial"/>
          <w:sz w:val="24"/>
          <w:szCs w:val="24"/>
        </w:rPr>
      </w:pPr>
    </w:p>
    <w:p w14:paraId="7C1F6558" w14:textId="77777777" w:rsidR="00610437" w:rsidRPr="00951AC7" w:rsidRDefault="00610437" w:rsidP="00610437">
      <w:pPr>
        <w:ind w:left="720"/>
        <w:rPr>
          <w:rFonts w:ascii="Arial" w:hAnsi="Arial" w:cs="Arial"/>
          <w:b/>
          <w:bCs/>
          <w:color w:val="000000"/>
          <w:sz w:val="24"/>
          <w:szCs w:val="24"/>
        </w:rPr>
      </w:pPr>
      <w:r w:rsidRPr="00951AC7">
        <w:rPr>
          <w:rFonts w:ascii="Arial" w:hAnsi="Arial" w:cs="Arial"/>
          <w:b/>
          <w:bCs/>
          <w:color w:val="000000"/>
          <w:sz w:val="24"/>
          <w:szCs w:val="24"/>
        </w:rPr>
        <w:lastRenderedPageBreak/>
        <w:t>10-2.1522 Building and other projections in all zones.</w:t>
      </w:r>
    </w:p>
    <w:p w14:paraId="5B7FEE82" w14:textId="77777777" w:rsidR="00610437" w:rsidRPr="00951AC7" w:rsidRDefault="00610437" w:rsidP="00610437">
      <w:pPr>
        <w:ind w:left="720"/>
        <w:rPr>
          <w:rFonts w:ascii="Arial" w:hAnsi="Arial" w:cs="Arial"/>
          <w:color w:val="000000"/>
          <w:sz w:val="24"/>
          <w:szCs w:val="24"/>
        </w:rPr>
      </w:pPr>
      <w:bookmarkStart w:id="0" w:name="startContent"/>
      <w:bookmarkEnd w:id="0"/>
      <w:r w:rsidRPr="00951AC7">
        <w:rPr>
          <w:rFonts w:ascii="Arial" w:hAnsi="Arial" w:cs="Arial"/>
          <w:color w:val="000000"/>
          <w:sz w:val="24"/>
          <w:szCs w:val="24"/>
        </w:rPr>
        <w:t>     (a)   </w:t>
      </w:r>
      <w:r w:rsidRPr="00951AC7">
        <w:rPr>
          <w:rFonts w:ascii="Arial" w:hAnsi="Arial" w:cs="Arial"/>
          <w:b/>
          <w:bCs/>
          <w:color w:val="000000"/>
          <w:sz w:val="24"/>
          <w:szCs w:val="24"/>
        </w:rPr>
        <w:t>Projections into required setbacks.</w:t>
      </w:r>
      <w:r w:rsidRPr="00951AC7">
        <w:rPr>
          <w:rFonts w:ascii="Arial" w:hAnsi="Arial" w:cs="Arial"/>
          <w:color w:val="000000"/>
          <w:sz w:val="24"/>
          <w:szCs w:val="24"/>
        </w:rPr>
        <w:t> The following projections may be permitted into required setbacks and setbacks between buildings:</w:t>
      </w:r>
    </w:p>
    <w:p w14:paraId="55EDCFB6"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(1)</w:t>
      </w:r>
      <w:r w:rsidRPr="00951AC7">
        <w:rPr>
          <w:rFonts w:ascii="Arial" w:hAnsi="Arial" w:cs="Arial"/>
          <w:color w:val="000000"/>
          <w:sz w:val="24"/>
          <w:szCs w:val="24"/>
        </w:rPr>
        <w:tab/>
      </w:r>
      <w:r w:rsidRPr="00951AC7">
        <w:rPr>
          <w:rFonts w:ascii="Arial" w:hAnsi="Arial" w:cs="Arial"/>
          <w:b/>
          <w:bCs/>
          <w:color w:val="000000"/>
          <w:sz w:val="24"/>
          <w:szCs w:val="24"/>
        </w:rPr>
        <w:t>All zones.</w:t>
      </w:r>
      <w:r w:rsidRPr="00951AC7">
        <w:rPr>
          <w:rFonts w:ascii="Arial" w:hAnsi="Arial" w:cs="Arial"/>
          <w:color w:val="000000"/>
          <w:sz w:val="24"/>
          <w:szCs w:val="24"/>
        </w:rPr>
        <w:t> </w:t>
      </w:r>
    </w:p>
    <w:p w14:paraId="1F4654D5"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a.</w:t>
      </w:r>
      <w:r w:rsidRPr="00951AC7">
        <w:rPr>
          <w:rFonts w:ascii="Arial" w:hAnsi="Arial" w:cs="Arial"/>
          <w:color w:val="000000"/>
          <w:sz w:val="24"/>
          <w:szCs w:val="24"/>
        </w:rPr>
        <w:tab/>
      </w:r>
      <w:r w:rsidRPr="00951AC7">
        <w:rPr>
          <w:rFonts w:ascii="Arial" w:hAnsi="Arial" w:cs="Arial"/>
          <w:b/>
          <w:color w:val="000000"/>
          <w:sz w:val="24"/>
          <w:szCs w:val="24"/>
          <w:u w:val="single"/>
        </w:rPr>
        <w:t>Architectural features</w:t>
      </w:r>
      <w:r w:rsidRPr="00951AC7">
        <w:rPr>
          <w:rFonts w:ascii="Arial" w:hAnsi="Arial" w:cs="Arial"/>
          <w:color w:val="000000"/>
          <w:sz w:val="24"/>
          <w:szCs w:val="24"/>
          <w:u w:val="single"/>
        </w:rPr>
        <w:t xml:space="preserve">. </w:t>
      </w:r>
      <w:r w:rsidRPr="00951AC7">
        <w:rPr>
          <w:rFonts w:ascii="Arial" w:hAnsi="Arial" w:cs="Arial"/>
          <w:color w:val="000000"/>
          <w:sz w:val="24"/>
          <w:szCs w:val="24"/>
        </w:rPr>
        <w:t xml:space="preserve">Cornices, eaves, belt courses, sills, </w:t>
      </w:r>
      <w:r w:rsidRPr="00951AC7">
        <w:rPr>
          <w:rFonts w:ascii="Arial" w:hAnsi="Arial" w:cs="Arial"/>
          <w:strike/>
          <w:color w:val="000000"/>
          <w:sz w:val="24"/>
          <w:szCs w:val="24"/>
        </w:rPr>
        <w:t>water heaters,</w:t>
      </w:r>
      <w:r w:rsidRPr="00951AC7">
        <w:rPr>
          <w:rFonts w:ascii="Arial" w:hAnsi="Arial" w:cs="Arial"/>
          <w:color w:val="000000"/>
          <w:sz w:val="24"/>
          <w:szCs w:val="24"/>
        </w:rPr>
        <w:t xml:space="preserve"> cantilevered bay windows not containing any floor area, awnings affixed to the building facade, </w:t>
      </w:r>
      <w:r w:rsidRPr="00951AC7">
        <w:rPr>
          <w:rFonts w:ascii="Arial" w:hAnsi="Arial" w:cs="Arial"/>
          <w:strike/>
          <w:color w:val="000000"/>
          <w:sz w:val="24"/>
          <w:szCs w:val="24"/>
        </w:rPr>
        <w:t>and</w:t>
      </w:r>
      <w:r w:rsidRPr="00951AC7">
        <w:rPr>
          <w:rFonts w:ascii="Arial" w:hAnsi="Arial" w:cs="Arial"/>
          <w:color w:val="000000"/>
          <w:sz w:val="24"/>
          <w:szCs w:val="24"/>
        </w:rPr>
        <w:t xml:space="preserve"> fireplace chimneys</w:t>
      </w:r>
      <w:r w:rsidRPr="00951AC7">
        <w:rPr>
          <w:rFonts w:ascii="Arial" w:hAnsi="Arial" w:cs="Arial"/>
          <w:color w:val="000000"/>
          <w:sz w:val="24"/>
          <w:szCs w:val="24"/>
          <w:u w:val="single"/>
        </w:rPr>
        <w:t>,</w:t>
      </w:r>
      <w:r w:rsidRPr="00951AC7">
        <w:rPr>
          <w:rFonts w:ascii="Arial" w:hAnsi="Arial" w:cs="Arial"/>
          <w:color w:val="000000"/>
          <w:sz w:val="24"/>
          <w:szCs w:val="24"/>
        </w:rPr>
        <w:t xml:space="preserve"> or any other </w:t>
      </w:r>
      <w:r w:rsidRPr="00951AC7">
        <w:rPr>
          <w:rFonts w:ascii="Arial" w:hAnsi="Arial" w:cs="Arial"/>
          <w:strike/>
          <w:color w:val="000000"/>
          <w:sz w:val="24"/>
          <w:szCs w:val="24"/>
        </w:rPr>
        <w:t>similar</w:t>
      </w:r>
      <w:r w:rsidRPr="00951AC7">
        <w:rPr>
          <w:rFonts w:ascii="Arial" w:hAnsi="Arial" w:cs="Arial"/>
          <w:color w:val="000000"/>
          <w:sz w:val="24"/>
          <w:szCs w:val="24"/>
        </w:rPr>
        <w:t xml:space="preserve"> architectural feature </w:t>
      </w:r>
      <w:r w:rsidRPr="00951AC7">
        <w:rPr>
          <w:rFonts w:ascii="Arial" w:hAnsi="Arial" w:cs="Arial"/>
          <w:color w:val="000000"/>
          <w:sz w:val="24"/>
          <w:szCs w:val="24"/>
          <w:u w:val="single"/>
        </w:rPr>
        <w:t xml:space="preserve">deemed as similar by the Community Development Director </w:t>
      </w:r>
      <w:r w:rsidRPr="00951AC7">
        <w:rPr>
          <w:rFonts w:ascii="Arial" w:hAnsi="Arial" w:cs="Arial"/>
          <w:color w:val="000000"/>
          <w:sz w:val="24"/>
          <w:szCs w:val="24"/>
        </w:rPr>
        <w:t xml:space="preserve">may project into a required side setback one-half the distance of the required side setback, or thirty (30) inches, whichever is less, and may project into a required front or rear setback, or into the required setback between buildings no more than thirty (30) inches. </w:t>
      </w:r>
    </w:p>
    <w:p w14:paraId="68312F71"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b.</w:t>
      </w: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b/>
          <w:color w:val="000000"/>
          <w:sz w:val="24"/>
          <w:szCs w:val="24"/>
          <w:u w:val="single"/>
        </w:rPr>
        <w:t>Windows</w:t>
      </w:r>
      <w:r w:rsidRPr="00951AC7">
        <w:rPr>
          <w:rFonts w:ascii="Arial" w:hAnsi="Arial" w:cs="Arial"/>
          <w:color w:val="000000"/>
          <w:sz w:val="24"/>
          <w:szCs w:val="24"/>
          <w:u w:val="single"/>
        </w:rPr>
        <w:t>.</w:t>
      </w:r>
      <w:r w:rsidRPr="00951AC7">
        <w:rPr>
          <w:rFonts w:ascii="Arial" w:hAnsi="Arial" w:cs="Arial"/>
          <w:color w:val="000000"/>
          <w:sz w:val="24"/>
          <w:szCs w:val="24"/>
        </w:rPr>
        <w:t xml:space="preserve"> Windows and other openings in buildings must maintain a thirty-six (36) inch to sixty (60) inch setback from the property line in accordance with Building Code.</w:t>
      </w:r>
    </w:p>
    <w:p w14:paraId="41F5E781" w14:textId="77777777" w:rsidR="00610437" w:rsidRPr="00951AC7" w:rsidRDefault="00610437" w:rsidP="00610437">
      <w:pPr>
        <w:ind w:left="720"/>
        <w:rPr>
          <w:rFonts w:ascii="Arial" w:hAnsi="Arial" w:cs="Arial"/>
          <w:color w:val="000000"/>
          <w:sz w:val="24"/>
          <w:szCs w:val="24"/>
        </w:rPr>
      </w:pPr>
      <w:r w:rsidRPr="00951AC7">
        <w:rPr>
          <w:rFonts w:ascii="Arial" w:hAnsi="Arial" w:cs="Arial"/>
          <w:bCs/>
          <w:color w:val="000000"/>
          <w:sz w:val="24"/>
          <w:szCs w:val="24"/>
        </w:rPr>
        <w:t xml:space="preserve"> </w:t>
      </w:r>
      <w:r w:rsidRPr="00951AC7">
        <w:rPr>
          <w:rFonts w:ascii="Arial" w:hAnsi="Arial" w:cs="Arial"/>
          <w:bCs/>
          <w:color w:val="000000"/>
          <w:sz w:val="24"/>
          <w:szCs w:val="24"/>
        </w:rPr>
        <w:tab/>
      </w:r>
      <w:r w:rsidRPr="00951AC7">
        <w:rPr>
          <w:rFonts w:ascii="Arial" w:hAnsi="Arial" w:cs="Arial"/>
          <w:bCs/>
          <w:color w:val="000000"/>
          <w:sz w:val="24"/>
          <w:szCs w:val="24"/>
        </w:rPr>
        <w:tab/>
      </w:r>
      <w:r w:rsidRPr="00951AC7">
        <w:rPr>
          <w:rFonts w:ascii="Arial" w:hAnsi="Arial" w:cs="Arial"/>
          <w:bCs/>
          <w:color w:val="000000"/>
          <w:sz w:val="24"/>
          <w:szCs w:val="24"/>
          <w:u w:val="single"/>
        </w:rPr>
        <w:t>c.</w:t>
      </w:r>
      <w:r w:rsidRPr="00951AC7">
        <w:rPr>
          <w:rFonts w:ascii="Arial" w:hAnsi="Arial" w:cs="Arial"/>
          <w:bCs/>
          <w:strike/>
          <w:color w:val="000000"/>
          <w:sz w:val="24"/>
          <w:szCs w:val="24"/>
        </w:rPr>
        <w:t>a.</w:t>
      </w:r>
      <w:r w:rsidRPr="00951AC7">
        <w:rPr>
          <w:rFonts w:ascii="Arial" w:hAnsi="Arial" w:cs="Arial"/>
          <w:bCs/>
          <w:color w:val="000000"/>
          <w:sz w:val="24"/>
          <w:szCs w:val="24"/>
        </w:rPr>
        <w:tab/>
      </w:r>
      <w:r w:rsidRPr="00951AC7">
        <w:rPr>
          <w:rFonts w:ascii="Arial" w:hAnsi="Arial" w:cs="Arial"/>
          <w:b/>
          <w:bCs/>
          <w:color w:val="000000"/>
          <w:sz w:val="24"/>
          <w:szCs w:val="24"/>
        </w:rPr>
        <w:t>Basement light wells.</w:t>
      </w:r>
      <w:r w:rsidRPr="00951AC7">
        <w:rPr>
          <w:rFonts w:ascii="Arial" w:hAnsi="Arial" w:cs="Arial"/>
          <w:color w:val="000000"/>
          <w:sz w:val="24"/>
          <w:szCs w:val="24"/>
        </w:rPr>
        <w:t> Basement light wells projecting into a required setback must maintain at least a thirty-six (36) inch setback from the property line.</w:t>
      </w:r>
    </w:p>
    <w:p w14:paraId="11BF1775"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(2)            </w:t>
      </w:r>
      <w:r w:rsidRPr="00951AC7">
        <w:rPr>
          <w:rFonts w:ascii="Arial" w:hAnsi="Arial" w:cs="Arial"/>
          <w:b/>
          <w:bCs/>
          <w:color w:val="000000"/>
          <w:sz w:val="24"/>
          <w:szCs w:val="24"/>
        </w:rPr>
        <w:t>All residential zones.</w:t>
      </w:r>
    </w:p>
    <w:p w14:paraId="6AF3A3F1"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a.          </w:t>
      </w:r>
      <w:r w:rsidRPr="00951AC7">
        <w:rPr>
          <w:rFonts w:ascii="Arial" w:hAnsi="Arial" w:cs="Arial"/>
          <w:b/>
          <w:bCs/>
          <w:color w:val="000000"/>
          <w:sz w:val="24"/>
          <w:szCs w:val="24"/>
        </w:rPr>
        <w:t>Unenclosed balconies.</w:t>
      </w:r>
      <w:r w:rsidRPr="00951AC7">
        <w:rPr>
          <w:rFonts w:ascii="Arial" w:hAnsi="Arial" w:cs="Arial"/>
          <w:color w:val="000000"/>
          <w:sz w:val="24"/>
          <w:szCs w:val="24"/>
        </w:rPr>
        <w:t> Unenclosed balconies may project a five (5) foot maximum distance into any front, side, or rear setback or required space between buildings, provided they are removed a minimum horizontal distance of twelve (12) feet from the front property line, ten (10) feet from the rear property line, five (5) feet from the side property line, and ten (10) feet from any accessory building. Railings or walls of that portion of balconies which project into required setbacks or setbacks between buildings shall not extend more than forty-two (42) inches from the floor level of the balcony.</w:t>
      </w:r>
    </w:p>
    <w:p w14:paraId="1FE5367C"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b.          </w:t>
      </w:r>
      <w:r w:rsidRPr="00951AC7">
        <w:rPr>
          <w:rFonts w:ascii="Arial" w:hAnsi="Arial" w:cs="Arial"/>
          <w:b/>
          <w:bCs/>
          <w:color w:val="000000"/>
          <w:sz w:val="24"/>
          <w:szCs w:val="24"/>
        </w:rPr>
        <w:t>Unenclosed stairways.</w:t>
      </w:r>
      <w:r w:rsidRPr="00951AC7">
        <w:rPr>
          <w:rFonts w:ascii="Arial" w:hAnsi="Arial" w:cs="Arial"/>
          <w:color w:val="000000"/>
          <w:sz w:val="24"/>
          <w:szCs w:val="24"/>
        </w:rPr>
        <w:t> Unenclosed stairways and landing places shall be allowed to project into any required setback a maximum distance of six (6) feet but not closer than thirty (30) inches from any property line; provided, however, no unenclosed stairway or landing shall be allowed to encroach into any required setback area where such stairway provides access above the first story of any structure.</w:t>
      </w:r>
    </w:p>
    <w:p w14:paraId="3767F61C"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t>1.            </w:t>
      </w:r>
      <w:r w:rsidRPr="00951AC7">
        <w:rPr>
          <w:rFonts w:ascii="Arial" w:hAnsi="Arial" w:cs="Arial"/>
          <w:b/>
          <w:bCs/>
          <w:color w:val="000000"/>
          <w:sz w:val="24"/>
          <w:szCs w:val="24"/>
        </w:rPr>
        <w:t>R-1A zone. </w:t>
      </w:r>
      <w:r w:rsidRPr="00951AC7">
        <w:rPr>
          <w:rFonts w:ascii="Arial" w:hAnsi="Arial" w:cs="Arial"/>
          <w:color w:val="000000"/>
          <w:sz w:val="24"/>
          <w:szCs w:val="24"/>
        </w:rPr>
        <w:t>Notwithstanding the above, in the R-1A zone, unenclosed stairways on twenty-five (25) foot wide lots may extend to the side property line provided the maximum height of the landing shall not exceed six (6) feet above the finished or existing grade of the lot, and provided stairways return to grade on the opposite side to permit pedestrian access to the rear portion of the lot.</w:t>
      </w:r>
    </w:p>
    <w:p w14:paraId="2A595974"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c.          </w:t>
      </w:r>
      <w:r w:rsidRPr="00951AC7">
        <w:rPr>
          <w:rFonts w:ascii="Arial" w:hAnsi="Arial" w:cs="Arial"/>
          <w:b/>
          <w:color w:val="000000"/>
          <w:sz w:val="24"/>
          <w:szCs w:val="24"/>
          <w:u w:val="single"/>
        </w:rPr>
        <w:t xml:space="preserve"> </w:t>
      </w:r>
      <w:r w:rsidRPr="00951AC7">
        <w:rPr>
          <w:rFonts w:ascii="Arial" w:hAnsi="Arial" w:cs="Arial"/>
          <w:b/>
          <w:bCs/>
          <w:strike/>
          <w:color w:val="000000"/>
          <w:sz w:val="24"/>
          <w:szCs w:val="24"/>
        </w:rPr>
        <w:t xml:space="preserve">Decks </w:t>
      </w:r>
      <w:r w:rsidRPr="00951AC7">
        <w:rPr>
          <w:rFonts w:ascii="Arial" w:hAnsi="Arial" w:cs="Arial"/>
          <w:b/>
          <w:color w:val="000000"/>
          <w:sz w:val="24"/>
          <w:szCs w:val="24"/>
          <w:u w:val="single"/>
        </w:rPr>
        <w:t xml:space="preserve">Unenclosed </w:t>
      </w:r>
      <w:r w:rsidRPr="00951AC7">
        <w:rPr>
          <w:rFonts w:ascii="Arial" w:hAnsi="Arial" w:cs="Arial"/>
          <w:b/>
          <w:bCs/>
          <w:color w:val="000000"/>
          <w:sz w:val="24"/>
          <w:szCs w:val="24"/>
          <w:u w:val="single"/>
        </w:rPr>
        <w:t>decks,</w:t>
      </w:r>
      <w:r w:rsidRPr="00951AC7">
        <w:rPr>
          <w:rFonts w:ascii="Arial" w:hAnsi="Arial" w:cs="Arial"/>
          <w:b/>
          <w:color w:val="000000"/>
          <w:sz w:val="24"/>
          <w:szCs w:val="24"/>
          <w:u w:val="single"/>
        </w:rPr>
        <w:t xml:space="preserve"> porches,</w:t>
      </w:r>
      <w:r w:rsidRPr="00951AC7">
        <w:rPr>
          <w:rFonts w:ascii="Arial" w:hAnsi="Arial" w:cs="Arial"/>
          <w:b/>
          <w:bCs/>
          <w:color w:val="000000"/>
          <w:sz w:val="24"/>
          <w:szCs w:val="24"/>
        </w:rPr>
        <w:t xml:space="preserve"> and patios.</w:t>
      </w:r>
      <w:r w:rsidRPr="00951AC7">
        <w:rPr>
          <w:rFonts w:ascii="Arial" w:hAnsi="Arial" w:cs="Arial"/>
          <w:color w:val="000000"/>
          <w:sz w:val="24"/>
          <w:szCs w:val="24"/>
        </w:rPr>
        <w:t> </w:t>
      </w:r>
    </w:p>
    <w:p w14:paraId="40C98358" w14:textId="77777777" w:rsidR="00610437" w:rsidRPr="00951AC7" w:rsidRDefault="00610437" w:rsidP="00610437">
      <w:pPr>
        <w:ind w:left="720"/>
        <w:rPr>
          <w:rFonts w:ascii="Arial" w:hAnsi="Arial" w:cs="Arial"/>
          <w:strike/>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1.</w:t>
      </w:r>
      <w:r w:rsidRPr="00951AC7">
        <w:rPr>
          <w:rFonts w:ascii="Arial" w:hAnsi="Arial" w:cs="Arial"/>
          <w:color w:val="000000"/>
          <w:sz w:val="24"/>
          <w:szCs w:val="24"/>
        </w:rPr>
        <w:tab/>
      </w:r>
      <w:r w:rsidRPr="00951AC7">
        <w:rPr>
          <w:rFonts w:ascii="Arial" w:hAnsi="Arial" w:cs="Arial"/>
          <w:b/>
          <w:color w:val="000000"/>
          <w:sz w:val="24"/>
          <w:szCs w:val="24"/>
          <w:u w:val="single"/>
        </w:rPr>
        <w:t>Side and rear setbacks.</w:t>
      </w:r>
      <w:r w:rsidRPr="00951AC7">
        <w:rPr>
          <w:rFonts w:ascii="Arial" w:hAnsi="Arial" w:cs="Arial"/>
          <w:color w:val="000000"/>
          <w:sz w:val="24"/>
          <w:szCs w:val="24"/>
          <w:u w:val="single"/>
        </w:rPr>
        <w:t xml:space="preserve"> </w:t>
      </w:r>
      <w:r w:rsidRPr="00951AC7">
        <w:rPr>
          <w:rFonts w:ascii="Arial" w:hAnsi="Arial" w:cs="Arial"/>
          <w:color w:val="000000"/>
          <w:sz w:val="24"/>
          <w:szCs w:val="24"/>
        </w:rPr>
        <w:t xml:space="preserve">No side or rear setback is required for </w:t>
      </w:r>
      <w:r w:rsidRPr="00951AC7">
        <w:rPr>
          <w:rFonts w:ascii="Arial" w:hAnsi="Arial" w:cs="Arial"/>
          <w:color w:val="000000"/>
          <w:sz w:val="24"/>
          <w:szCs w:val="24"/>
          <w:u w:val="single"/>
        </w:rPr>
        <w:t xml:space="preserve">uncovered </w:t>
      </w:r>
      <w:r w:rsidRPr="00951AC7">
        <w:rPr>
          <w:rFonts w:ascii="Arial" w:hAnsi="Arial" w:cs="Arial"/>
          <w:color w:val="000000"/>
          <w:sz w:val="24"/>
          <w:szCs w:val="24"/>
        </w:rPr>
        <w:t xml:space="preserve">decks and patios not more than thirty (30) inches in height above existing grade. </w:t>
      </w:r>
      <w:r w:rsidRPr="00951AC7">
        <w:rPr>
          <w:rFonts w:ascii="Arial" w:hAnsi="Arial" w:cs="Arial"/>
          <w:strike/>
          <w:color w:val="000000"/>
          <w:sz w:val="24"/>
          <w:szCs w:val="24"/>
        </w:rPr>
        <w:t>Decks and patios</w:t>
      </w:r>
    </w:p>
    <w:p w14:paraId="0DC09665"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2.</w:t>
      </w:r>
      <w:r w:rsidRPr="00951AC7">
        <w:rPr>
          <w:rFonts w:ascii="Arial" w:hAnsi="Arial" w:cs="Arial"/>
          <w:color w:val="000000"/>
          <w:sz w:val="24"/>
          <w:szCs w:val="24"/>
        </w:rPr>
        <w:tab/>
      </w:r>
      <w:r w:rsidRPr="00951AC7">
        <w:rPr>
          <w:rFonts w:ascii="Arial" w:hAnsi="Arial" w:cs="Arial"/>
          <w:b/>
          <w:color w:val="000000"/>
          <w:sz w:val="24"/>
          <w:szCs w:val="24"/>
          <w:u w:val="single"/>
        </w:rPr>
        <w:t xml:space="preserve">Front setback. </w:t>
      </w:r>
      <w:r w:rsidRPr="00951AC7">
        <w:rPr>
          <w:rFonts w:ascii="Arial" w:hAnsi="Arial" w:cs="Arial"/>
          <w:color w:val="000000"/>
          <w:sz w:val="24"/>
          <w:szCs w:val="24"/>
          <w:u w:val="single"/>
        </w:rPr>
        <w:t xml:space="preserve">Unenclosed decks, patios, and porches </w:t>
      </w:r>
      <w:r w:rsidRPr="00951AC7">
        <w:rPr>
          <w:rFonts w:ascii="Arial" w:hAnsi="Arial" w:cs="Arial"/>
          <w:color w:val="000000"/>
          <w:sz w:val="24"/>
          <w:szCs w:val="24"/>
        </w:rPr>
        <w:t xml:space="preserve">not more than thirty (30) inches in height above existing grade may project a maximum distance of six (6) feet into the required front setback. </w:t>
      </w:r>
      <w:r w:rsidRPr="00951AC7">
        <w:rPr>
          <w:rFonts w:ascii="Arial" w:hAnsi="Arial" w:cs="Arial"/>
          <w:color w:val="000000"/>
          <w:sz w:val="24"/>
          <w:szCs w:val="24"/>
        </w:rPr>
        <w:lastRenderedPageBreak/>
        <w:t>Notwithstanding anything in this title to the contrary, a safety railing shall be permitted as necessary to meet the minimum requirements under the Uniform Building Code.</w:t>
      </w:r>
    </w:p>
    <w:p w14:paraId="305668D9"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d.          </w:t>
      </w:r>
      <w:r w:rsidRPr="00951AC7">
        <w:rPr>
          <w:rFonts w:ascii="Arial" w:hAnsi="Arial" w:cs="Arial"/>
          <w:b/>
          <w:bCs/>
          <w:color w:val="000000"/>
          <w:sz w:val="24"/>
          <w:szCs w:val="24"/>
        </w:rPr>
        <w:t>Flagpoles.</w:t>
      </w:r>
      <w:r w:rsidRPr="00951AC7">
        <w:rPr>
          <w:rFonts w:ascii="Arial" w:hAnsi="Arial" w:cs="Arial"/>
          <w:color w:val="000000"/>
          <w:sz w:val="24"/>
          <w:szCs w:val="24"/>
        </w:rPr>
        <w:t> Flagpoles may encroach into any setback provided that the height of the zone in which it is located is not exceeded.</w:t>
      </w:r>
    </w:p>
    <w:p w14:paraId="7E012398"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e.          </w:t>
      </w:r>
      <w:r w:rsidRPr="00951AC7">
        <w:rPr>
          <w:rFonts w:ascii="Arial" w:hAnsi="Arial" w:cs="Arial"/>
          <w:b/>
          <w:bCs/>
          <w:color w:val="000000"/>
          <w:sz w:val="24"/>
          <w:szCs w:val="24"/>
        </w:rPr>
        <w:t>Pools and spas.</w:t>
      </w:r>
      <w:r w:rsidRPr="00951AC7">
        <w:rPr>
          <w:rFonts w:ascii="Arial" w:hAnsi="Arial" w:cs="Arial"/>
          <w:color w:val="000000"/>
          <w:sz w:val="24"/>
          <w:szCs w:val="24"/>
        </w:rPr>
        <w:t> Pools and spas, above and below ground, may encroach any distance into a required side setback, rear setback, and/or setback between buildings. Mechanical equipment for pools and spas may encroach any distance into a required rear setback or setback between buildings. No pool, spa, and/or associated mechanical equipment shall encroach into a required front setback.</w:t>
      </w:r>
    </w:p>
    <w:p w14:paraId="0CBF8B76"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f.           </w:t>
      </w:r>
      <w:r w:rsidRPr="00951AC7">
        <w:rPr>
          <w:rFonts w:ascii="Arial" w:hAnsi="Arial" w:cs="Arial"/>
          <w:b/>
          <w:bCs/>
          <w:color w:val="000000"/>
          <w:sz w:val="24"/>
          <w:szCs w:val="24"/>
        </w:rPr>
        <w:t>Other architectural features and structures. </w:t>
      </w:r>
      <w:r w:rsidRPr="00951AC7">
        <w:rPr>
          <w:rFonts w:ascii="Arial" w:hAnsi="Arial" w:cs="Arial"/>
          <w:color w:val="000000"/>
          <w:sz w:val="24"/>
          <w:szCs w:val="24"/>
        </w:rPr>
        <w:t xml:space="preserve">Arbors, architectural archways, bowers, pergolas, </w:t>
      </w:r>
      <w:r w:rsidRPr="00951AC7">
        <w:rPr>
          <w:rFonts w:ascii="Arial" w:hAnsi="Arial" w:cs="Arial"/>
          <w:color w:val="000000"/>
          <w:sz w:val="24"/>
          <w:szCs w:val="24"/>
          <w:u w:val="single"/>
        </w:rPr>
        <w:t xml:space="preserve">patio covers, </w:t>
      </w:r>
      <w:r w:rsidRPr="00951AC7">
        <w:rPr>
          <w:rFonts w:ascii="Arial" w:hAnsi="Arial" w:cs="Arial"/>
          <w:color w:val="000000"/>
          <w:sz w:val="24"/>
          <w:szCs w:val="24"/>
        </w:rPr>
        <w:t>lampposts, and other architectural features or structures deemed as similar by the Community Development Director, may project into any required setback subject to Administrative Design Review (Section 10-2.2500), provided the following standards are not exceeded:</w:t>
      </w:r>
    </w:p>
    <w:p w14:paraId="2B55F07B"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t>1.            </w:t>
      </w:r>
      <w:r w:rsidRPr="00951AC7">
        <w:rPr>
          <w:rFonts w:ascii="Arial" w:hAnsi="Arial" w:cs="Arial"/>
          <w:b/>
          <w:bCs/>
          <w:color w:val="000000"/>
          <w:sz w:val="24"/>
          <w:szCs w:val="24"/>
        </w:rPr>
        <w:t>Height.</w:t>
      </w:r>
      <w:r w:rsidRPr="00951AC7">
        <w:rPr>
          <w:rFonts w:ascii="Arial" w:hAnsi="Arial" w:cs="Arial"/>
          <w:color w:val="000000"/>
          <w:sz w:val="24"/>
          <w:szCs w:val="24"/>
        </w:rPr>
        <w:t xml:space="preserve"> No lamppost, arbor, architectural archway, bower, pergola, </w:t>
      </w:r>
      <w:r w:rsidRPr="00951AC7">
        <w:rPr>
          <w:rFonts w:ascii="Arial" w:hAnsi="Arial" w:cs="Arial"/>
          <w:color w:val="000000"/>
          <w:sz w:val="24"/>
          <w:szCs w:val="24"/>
          <w:u w:val="single"/>
        </w:rPr>
        <w:t xml:space="preserve">patio cover, </w:t>
      </w:r>
      <w:r w:rsidRPr="00951AC7">
        <w:rPr>
          <w:rFonts w:ascii="Arial" w:hAnsi="Arial" w:cs="Arial"/>
          <w:color w:val="000000"/>
          <w:sz w:val="24"/>
          <w:szCs w:val="24"/>
        </w:rPr>
        <w:t xml:space="preserve">or similar structure located within an otherwise required setback shall exceed a height of </w:t>
      </w:r>
      <w:r w:rsidRPr="00951AC7">
        <w:rPr>
          <w:rFonts w:ascii="Arial" w:hAnsi="Arial" w:cs="Arial"/>
          <w:strike/>
          <w:color w:val="000000"/>
          <w:sz w:val="24"/>
          <w:szCs w:val="24"/>
        </w:rPr>
        <w:t xml:space="preserve">nine (9) </w:t>
      </w:r>
      <w:r w:rsidRPr="00951AC7">
        <w:rPr>
          <w:rFonts w:ascii="Arial" w:hAnsi="Arial" w:cs="Arial"/>
          <w:sz w:val="24"/>
          <w:szCs w:val="24"/>
          <w:u w:val="single"/>
        </w:rPr>
        <w:t xml:space="preserve">ten (10) </w:t>
      </w:r>
      <w:r w:rsidRPr="00951AC7">
        <w:rPr>
          <w:rFonts w:ascii="Arial" w:hAnsi="Arial" w:cs="Arial"/>
          <w:sz w:val="24"/>
          <w:szCs w:val="24"/>
        </w:rPr>
        <w:t>feet</w:t>
      </w:r>
      <w:r w:rsidRPr="00951AC7">
        <w:rPr>
          <w:rFonts w:ascii="Arial" w:hAnsi="Arial" w:cs="Arial"/>
          <w:color w:val="000000"/>
          <w:sz w:val="24"/>
          <w:szCs w:val="24"/>
        </w:rPr>
        <w:t>.</w:t>
      </w:r>
    </w:p>
    <w:p w14:paraId="1AF76485"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t>2.            </w:t>
      </w:r>
      <w:r w:rsidRPr="00951AC7">
        <w:rPr>
          <w:rFonts w:ascii="Arial" w:hAnsi="Arial" w:cs="Arial"/>
          <w:b/>
          <w:bCs/>
          <w:color w:val="000000"/>
          <w:sz w:val="24"/>
          <w:szCs w:val="24"/>
        </w:rPr>
        <w:t>Horizontal dimensions.</w:t>
      </w:r>
      <w:r w:rsidRPr="00951AC7">
        <w:rPr>
          <w:rFonts w:ascii="Arial" w:hAnsi="Arial" w:cs="Arial"/>
          <w:color w:val="000000"/>
          <w:sz w:val="24"/>
          <w:szCs w:val="24"/>
        </w:rPr>
        <w:t xml:space="preserve"> No arbor, architectural archway, bower, pergola, </w:t>
      </w:r>
      <w:r w:rsidRPr="00951AC7">
        <w:rPr>
          <w:rFonts w:ascii="Arial" w:hAnsi="Arial" w:cs="Arial"/>
          <w:color w:val="000000"/>
          <w:sz w:val="24"/>
          <w:szCs w:val="24"/>
          <w:u w:val="single"/>
        </w:rPr>
        <w:t xml:space="preserve">patio cover, </w:t>
      </w:r>
      <w:r w:rsidRPr="00951AC7">
        <w:rPr>
          <w:rFonts w:ascii="Arial" w:hAnsi="Arial" w:cs="Arial"/>
          <w:color w:val="000000"/>
          <w:sz w:val="24"/>
          <w:szCs w:val="24"/>
        </w:rPr>
        <w:t>or similar structure located within an otherwise required front setback shall exceed a length of six (6) feet parallel to any street frontage with a maximum total projected roof area of thirty (30) square feet.</w:t>
      </w:r>
    </w:p>
    <w:p w14:paraId="1FD800E2" w14:textId="77777777" w:rsidR="00610437" w:rsidRPr="00951AC7" w:rsidRDefault="00610437" w:rsidP="00610437">
      <w:pPr>
        <w:ind w:left="720"/>
        <w:rPr>
          <w:rFonts w:ascii="Arial" w:hAnsi="Arial" w:cs="Arial"/>
          <w:color w:val="000000"/>
          <w:sz w:val="24"/>
          <w:szCs w:val="24"/>
          <w:u w:val="single"/>
        </w:rPr>
      </w:pPr>
      <w:r w:rsidRPr="00951AC7">
        <w:rPr>
          <w:rFonts w:ascii="Arial" w:hAnsi="Arial" w:cs="Arial"/>
          <w:color w:val="000000"/>
          <w:sz w:val="24"/>
          <w:szCs w:val="24"/>
          <w:u w:val="single"/>
        </w:rPr>
        <w:t xml:space="preserve"> </w:t>
      </w:r>
      <w:r w:rsidRPr="00951AC7">
        <w:rPr>
          <w:rFonts w:ascii="Arial" w:hAnsi="Arial" w:cs="Arial"/>
          <w:color w:val="000000"/>
          <w:sz w:val="24"/>
          <w:szCs w:val="24"/>
          <w:u w:val="single"/>
        </w:rPr>
        <w:tab/>
      </w:r>
      <w:r w:rsidRPr="00951AC7">
        <w:rPr>
          <w:rFonts w:ascii="Arial" w:hAnsi="Arial" w:cs="Arial"/>
          <w:color w:val="000000"/>
          <w:sz w:val="24"/>
          <w:szCs w:val="24"/>
          <w:u w:val="single"/>
        </w:rPr>
        <w:tab/>
        <w:t>g.         </w:t>
      </w:r>
      <w:r w:rsidRPr="00951AC7">
        <w:rPr>
          <w:rFonts w:ascii="Arial" w:hAnsi="Arial" w:cs="Arial"/>
          <w:b/>
          <w:color w:val="000000"/>
          <w:sz w:val="24"/>
          <w:szCs w:val="24"/>
          <w:u w:val="single"/>
        </w:rPr>
        <w:t> Mechanical and Plumbing Equipment.</w:t>
      </w:r>
      <w:r w:rsidRPr="00951AC7">
        <w:rPr>
          <w:rFonts w:ascii="Arial" w:hAnsi="Arial" w:cs="Arial"/>
          <w:color w:val="000000"/>
          <w:sz w:val="24"/>
          <w:szCs w:val="24"/>
          <w:u w:val="single"/>
        </w:rPr>
        <w:t xml:space="preserve"> For the purpose of this section, air conditioners and ventilation fans are considered mechanical equipment; whereas, water heaters, tankless water heaters, and water softeners are considered plumbing equipment. Mechanical equipment, plumbing equipment, and other equipment deemed as similar by the Community Development Director, may project into required setbacks subject to Administrative Design Review (Section 10-2.2500) as follows:</w:t>
      </w:r>
    </w:p>
    <w:p w14:paraId="3CA6AB47" w14:textId="77777777" w:rsidR="00610437" w:rsidRPr="00951AC7" w:rsidRDefault="00610437" w:rsidP="00610437">
      <w:pPr>
        <w:ind w:left="720"/>
        <w:rPr>
          <w:rFonts w:ascii="Arial" w:hAnsi="Arial" w:cs="Arial"/>
          <w:color w:val="000000"/>
          <w:sz w:val="24"/>
          <w:szCs w:val="24"/>
          <w:u w:val="single"/>
        </w:rPr>
      </w:pPr>
      <w:r w:rsidRPr="00951AC7">
        <w:rPr>
          <w:rFonts w:ascii="Arial" w:hAnsi="Arial" w:cs="Arial"/>
          <w:bCs/>
          <w:color w:val="000000"/>
          <w:sz w:val="24"/>
          <w:szCs w:val="24"/>
          <w:u w:val="single"/>
        </w:rPr>
        <w:t xml:space="preserve"> </w:t>
      </w:r>
      <w:r w:rsidRPr="00951AC7">
        <w:rPr>
          <w:rFonts w:ascii="Arial" w:hAnsi="Arial" w:cs="Arial"/>
          <w:bCs/>
          <w:color w:val="000000"/>
          <w:sz w:val="24"/>
          <w:szCs w:val="24"/>
          <w:u w:val="single"/>
        </w:rPr>
        <w:tab/>
      </w:r>
      <w:r w:rsidRPr="00951AC7">
        <w:rPr>
          <w:rFonts w:ascii="Arial" w:hAnsi="Arial" w:cs="Arial"/>
          <w:bCs/>
          <w:color w:val="000000"/>
          <w:sz w:val="24"/>
          <w:szCs w:val="24"/>
          <w:u w:val="single"/>
        </w:rPr>
        <w:tab/>
      </w:r>
      <w:r w:rsidRPr="00951AC7">
        <w:rPr>
          <w:rFonts w:ascii="Arial" w:hAnsi="Arial" w:cs="Arial"/>
          <w:bCs/>
          <w:color w:val="000000"/>
          <w:sz w:val="24"/>
          <w:szCs w:val="24"/>
          <w:u w:val="single"/>
        </w:rPr>
        <w:tab/>
        <w:t>1.</w:t>
      </w:r>
      <w:r w:rsidRPr="00951AC7">
        <w:rPr>
          <w:rFonts w:ascii="Arial" w:hAnsi="Arial" w:cs="Arial"/>
          <w:bCs/>
          <w:color w:val="000000"/>
          <w:sz w:val="24"/>
          <w:szCs w:val="24"/>
          <w:u w:val="single"/>
        </w:rPr>
        <w:tab/>
      </w:r>
      <w:r w:rsidRPr="00951AC7">
        <w:rPr>
          <w:rFonts w:ascii="Arial" w:hAnsi="Arial" w:cs="Arial"/>
          <w:b/>
          <w:bCs/>
          <w:color w:val="000000"/>
          <w:sz w:val="24"/>
          <w:szCs w:val="24"/>
          <w:u w:val="single"/>
        </w:rPr>
        <w:t>Rear setback and setback between buildings.</w:t>
      </w:r>
      <w:r w:rsidRPr="00951AC7">
        <w:rPr>
          <w:rFonts w:ascii="Arial" w:hAnsi="Arial" w:cs="Arial"/>
          <w:color w:val="000000"/>
          <w:sz w:val="24"/>
          <w:szCs w:val="24"/>
          <w:u w:val="single"/>
        </w:rPr>
        <w:t> Mechanical equipment and plumbing equipment may project into a required rear setback or required setback between buildings, other than new construction.</w:t>
      </w:r>
    </w:p>
    <w:p w14:paraId="6105A014" w14:textId="3F375C50" w:rsidR="00610437" w:rsidRPr="00951AC7" w:rsidRDefault="00610437" w:rsidP="00610437">
      <w:pPr>
        <w:ind w:left="720"/>
        <w:rPr>
          <w:rFonts w:ascii="Arial" w:hAnsi="Arial" w:cs="Arial"/>
          <w:color w:val="000000"/>
          <w:sz w:val="24"/>
          <w:szCs w:val="24"/>
          <w:u w:val="single"/>
        </w:rPr>
      </w:pPr>
      <w:r w:rsidRPr="00951AC7">
        <w:rPr>
          <w:rFonts w:ascii="Arial" w:hAnsi="Arial" w:cs="Arial"/>
          <w:bCs/>
          <w:color w:val="000000"/>
          <w:sz w:val="24"/>
          <w:szCs w:val="24"/>
          <w:u w:val="single"/>
        </w:rPr>
        <w:t xml:space="preserve"> </w:t>
      </w:r>
      <w:r w:rsidRPr="00951AC7">
        <w:rPr>
          <w:rFonts w:ascii="Arial" w:hAnsi="Arial" w:cs="Arial"/>
          <w:bCs/>
          <w:color w:val="000000"/>
          <w:sz w:val="24"/>
          <w:szCs w:val="24"/>
          <w:u w:val="single"/>
        </w:rPr>
        <w:tab/>
      </w:r>
      <w:r w:rsidRPr="00951AC7">
        <w:rPr>
          <w:rFonts w:ascii="Arial" w:hAnsi="Arial" w:cs="Arial"/>
          <w:bCs/>
          <w:color w:val="000000"/>
          <w:sz w:val="24"/>
          <w:szCs w:val="24"/>
          <w:u w:val="single"/>
        </w:rPr>
        <w:tab/>
      </w:r>
      <w:r w:rsidRPr="00951AC7">
        <w:rPr>
          <w:rFonts w:ascii="Arial" w:hAnsi="Arial" w:cs="Arial"/>
          <w:bCs/>
          <w:color w:val="000000"/>
          <w:sz w:val="24"/>
          <w:szCs w:val="24"/>
          <w:u w:val="single"/>
        </w:rPr>
        <w:tab/>
        <w:t xml:space="preserve">2. </w:t>
      </w:r>
      <w:r w:rsidRPr="00951AC7">
        <w:rPr>
          <w:rFonts w:ascii="Arial" w:hAnsi="Arial" w:cs="Arial"/>
          <w:bCs/>
          <w:color w:val="000000"/>
          <w:sz w:val="24"/>
          <w:szCs w:val="24"/>
          <w:u w:val="single"/>
        </w:rPr>
        <w:tab/>
      </w:r>
      <w:r w:rsidRPr="00951AC7">
        <w:rPr>
          <w:rFonts w:ascii="Arial" w:hAnsi="Arial" w:cs="Arial"/>
          <w:b/>
          <w:bCs/>
          <w:color w:val="000000"/>
          <w:sz w:val="24"/>
          <w:szCs w:val="24"/>
          <w:u w:val="single"/>
        </w:rPr>
        <w:t>Side Setback.</w:t>
      </w:r>
      <w:r w:rsidRPr="00951AC7">
        <w:rPr>
          <w:rFonts w:ascii="Arial" w:hAnsi="Arial" w:cs="Arial"/>
          <w:b/>
          <w:color w:val="000000"/>
          <w:sz w:val="24"/>
          <w:szCs w:val="24"/>
          <w:u w:val="single"/>
        </w:rPr>
        <w:t xml:space="preserve"> </w:t>
      </w:r>
      <w:r w:rsidRPr="00951AC7">
        <w:rPr>
          <w:rFonts w:ascii="Arial" w:hAnsi="Arial" w:cs="Arial"/>
          <w:color w:val="000000"/>
          <w:sz w:val="24"/>
          <w:szCs w:val="24"/>
          <w:u w:val="single"/>
        </w:rPr>
        <w:t>Plumbing equipment</w:t>
      </w:r>
      <w:r w:rsidR="00D07D7B">
        <w:rPr>
          <w:rFonts w:ascii="Arial" w:hAnsi="Arial" w:cs="Arial"/>
          <w:color w:val="000000"/>
          <w:sz w:val="24"/>
          <w:szCs w:val="24"/>
          <w:u w:val="single"/>
        </w:rPr>
        <w:t xml:space="preserve"> </w:t>
      </w:r>
      <w:r w:rsidR="00D07D7B" w:rsidRPr="002B31D7">
        <w:rPr>
          <w:rFonts w:ascii="Arial" w:hAnsi="Arial" w:cs="Arial"/>
          <w:color w:val="000000"/>
          <w:sz w:val="24"/>
          <w:szCs w:val="24"/>
          <w:highlight w:val="yellow"/>
          <w:u w:val="single"/>
        </w:rPr>
        <w:t>except water softeners</w:t>
      </w:r>
      <w:r w:rsidRPr="00951AC7">
        <w:rPr>
          <w:rFonts w:ascii="Arial" w:hAnsi="Arial" w:cs="Arial"/>
          <w:color w:val="000000"/>
          <w:sz w:val="24"/>
          <w:szCs w:val="24"/>
          <w:u w:val="single"/>
        </w:rPr>
        <w:t xml:space="preserve"> may project up to one half the required side yard setbacks, or thirty (30) inches, whichever is less. </w:t>
      </w:r>
      <w:r w:rsidR="00D07D7B" w:rsidRPr="002B31D7">
        <w:rPr>
          <w:rFonts w:ascii="Arial" w:hAnsi="Arial" w:cs="Arial"/>
          <w:color w:val="000000"/>
          <w:sz w:val="24"/>
          <w:szCs w:val="24"/>
          <w:highlight w:val="yellow"/>
          <w:u w:val="single"/>
        </w:rPr>
        <w:t>A</w:t>
      </w:r>
      <w:r w:rsidRPr="002B31D7">
        <w:rPr>
          <w:rFonts w:ascii="Arial" w:hAnsi="Arial" w:cs="Arial"/>
          <w:color w:val="000000"/>
          <w:sz w:val="24"/>
          <w:szCs w:val="24"/>
          <w:highlight w:val="yellow"/>
          <w:u w:val="single"/>
        </w:rPr>
        <w:t>ir conditioners</w:t>
      </w:r>
      <w:r w:rsidRPr="00951AC7">
        <w:rPr>
          <w:rFonts w:ascii="Arial" w:hAnsi="Arial" w:cs="Arial"/>
          <w:color w:val="000000"/>
          <w:sz w:val="24"/>
          <w:szCs w:val="24"/>
          <w:u w:val="single"/>
        </w:rPr>
        <w:t xml:space="preserve"> may project up to one half the required side yard setbacks, or thirty (30) inches, whichever is less, other than new construction.</w:t>
      </w:r>
    </w:p>
    <w:p w14:paraId="2FDAFE93" w14:textId="1AC64024" w:rsidR="00610437" w:rsidRPr="00951AC7" w:rsidRDefault="00610437" w:rsidP="00610437">
      <w:pPr>
        <w:ind w:left="720"/>
        <w:rPr>
          <w:rFonts w:ascii="Arial" w:hAnsi="Arial" w:cs="Arial"/>
          <w:color w:val="000000"/>
          <w:sz w:val="24"/>
          <w:szCs w:val="24"/>
          <w:u w:val="single"/>
        </w:rPr>
      </w:pPr>
      <w:r w:rsidRPr="00951AC7">
        <w:rPr>
          <w:rFonts w:ascii="Arial" w:hAnsi="Arial" w:cs="Arial"/>
          <w:bCs/>
          <w:color w:val="000000"/>
          <w:sz w:val="24"/>
          <w:szCs w:val="24"/>
          <w:u w:val="single"/>
        </w:rPr>
        <w:t xml:space="preserve"> </w:t>
      </w:r>
      <w:r w:rsidRPr="00951AC7">
        <w:rPr>
          <w:rFonts w:ascii="Arial" w:hAnsi="Arial" w:cs="Arial"/>
          <w:bCs/>
          <w:color w:val="000000"/>
          <w:sz w:val="24"/>
          <w:szCs w:val="24"/>
          <w:u w:val="single"/>
        </w:rPr>
        <w:tab/>
      </w:r>
      <w:r w:rsidRPr="00951AC7">
        <w:rPr>
          <w:rFonts w:ascii="Arial" w:hAnsi="Arial" w:cs="Arial"/>
          <w:bCs/>
          <w:color w:val="000000"/>
          <w:sz w:val="24"/>
          <w:szCs w:val="24"/>
          <w:u w:val="single"/>
        </w:rPr>
        <w:tab/>
      </w:r>
      <w:r w:rsidRPr="00951AC7">
        <w:rPr>
          <w:rFonts w:ascii="Arial" w:hAnsi="Arial" w:cs="Arial"/>
          <w:bCs/>
          <w:color w:val="000000"/>
          <w:sz w:val="24"/>
          <w:szCs w:val="24"/>
          <w:u w:val="single"/>
        </w:rPr>
        <w:tab/>
        <w:t>3.</w:t>
      </w:r>
      <w:r w:rsidRPr="00951AC7">
        <w:rPr>
          <w:rFonts w:ascii="Arial" w:hAnsi="Arial" w:cs="Arial"/>
          <w:bCs/>
          <w:color w:val="000000"/>
          <w:sz w:val="24"/>
          <w:szCs w:val="24"/>
          <w:u w:val="single"/>
        </w:rPr>
        <w:tab/>
      </w:r>
      <w:r w:rsidRPr="00951AC7">
        <w:rPr>
          <w:rFonts w:ascii="Arial" w:hAnsi="Arial" w:cs="Arial"/>
          <w:b/>
          <w:bCs/>
          <w:color w:val="000000"/>
          <w:sz w:val="24"/>
          <w:szCs w:val="24"/>
          <w:u w:val="single"/>
        </w:rPr>
        <w:t>Noise.</w:t>
      </w:r>
      <w:r w:rsidRPr="00951AC7">
        <w:rPr>
          <w:rFonts w:ascii="Arial" w:hAnsi="Arial" w:cs="Arial"/>
          <w:b/>
          <w:color w:val="000000"/>
          <w:sz w:val="24"/>
          <w:szCs w:val="24"/>
          <w:u w:val="single"/>
        </w:rPr>
        <w:t xml:space="preserve"> </w:t>
      </w:r>
      <w:r w:rsidRPr="00951AC7">
        <w:rPr>
          <w:rFonts w:ascii="Arial" w:hAnsi="Arial" w:cs="Arial"/>
          <w:color w:val="000000"/>
          <w:sz w:val="24"/>
          <w:szCs w:val="24"/>
          <w:u w:val="single"/>
        </w:rPr>
        <w:t xml:space="preserve">Mechanical equipment and plumbing equipment within the required setbacks shall </w:t>
      </w:r>
      <w:r w:rsidR="00D07D7B" w:rsidRPr="002B31D7">
        <w:rPr>
          <w:rFonts w:ascii="Arial" w:hAnsi="Arial" w:cs="Arial"/>
          <w:color w:val="000000"/>
          <w:sz w:val="24"/>
          <w:szCs w:val="24"/>
          <w:highlight w:val="yellow"/>
          <w:u w:val="single"/>
        </w:rPr>
        <w:t xml:space="preserve">not emit sound at a level </w:t>
      </w:r>
      <w:r w:rsidR="000B2220" w:rsidRPr="002B31D7">
        <w:rPr>
          <w:rFonts w:ascii="Arial" w:hAnsi="Arial" w:cs="Arial"/>
          <w:color w:val="000000"/>
          <w:sz w:val="24"/>
          <w:szCs w:val="24"/>
          <w:highlight w:val="yellow"/>
          <w:u w:val="single"/>
        </w:rPr>
        <w:t>g</w:t>
      </w:r>
      <w:r w:rsidR="00D07D7B" w:rsidRPr="002B31D7">
        <w:rPr>
          <w:rFonts w:ascii="Arial" w:hAnsi="Arial" w:cs="Arial"/>
          <w:color w:val="000000"/>
          <w:sz w:val="24"/>
          <w:szCs w:val="24"/>
          <w:highlight w:val="yellow"/>
          <w:u w:val="single"/>
        </w:rPr>
        <w:t>reater than 55 decibels or have a manufacturer rating exceeding 55 decibels</w:t>
      </w:r>
      <w:r w:rsidRPr="00951AC7">
        <w:rPr>
          <w:rFonts w:ascii="Arial" w:hAnsi="Arial" w:cs="Arial"/>
          <w:color w:val="000000"/>
          <w:sz w:val="24"/>
          <w:szCs w:val="24"/>
          <w:u w:val="single"/>
        </w:rPr>
        <w:t>.</w:t>
      </w:r>
      <w:r w:rsidR="00802AC6">
        <w:rPr>
          <w:rFonts w:ascii="Arial" w:hAnsi="Arial" w:cs="Arial"/>
          <w:color w:val="000000"/>
          <w:sz w:val="24"/>
          <w:szCs w:val="24"/>
          <w:u w:val="single"/>
        </w:rPr>
        <w:t xml:space="preserve"> The decibel </w:t>
      </w:r>
      <w:r w:rsidR="00075829">
        <w:rPr>
          <w:rFonts w:ascii="Arial" w:hAnsi="Arial" w:cs="Arial"/>
          <w:color w:val="000000"/>
          <w:sz w:val="24"/>
          <w:szCs w:val="24"/>
          <w:u w:val="single"/>
        </w:rPr>
        <w:t>level is measured immediately adjacent to the location of the equipment placement, not at a distance from the equipment.</w:t>
      </w:r>
    </w:p>
    <w:p w14:paraId="7F652909" w14:textId="77777777" w:rsidR="00610437" w:rsidRPr="00951AC7" w:rsidRDefault="00610437" w:rsidP="00610437">
      <w:pPr>
        <w:ind w:left="720"/>
        <w:rPr>
          <w:rFonts w:ascii="Arial" w:hAnsi="Arial" w:cs="Arial"/>
          <w:color w:val="000000"/>
          <w:sz w:val="24"/>
          <w:szCs w:val="24"/>
          <w:u w:val="single"/>
        </w:rPr>
      </w:pPr>
      <w:r w:rsidRPr="00951AC7">
        <w:rPr>
          <w:rFonts w:ascii="Arial" w:hAnsi="Arial" w:cs="Arial"/>
          <w:color w:val="000000"/>
          <w:sz w:val="24"/>
          <w:szCs w:val="24"/>
          <w:u w:val="single"/>
        </w:rPr>
        <w:lastRenderedPageBreak/>
        <w:t xml:space="preserve"> </w:t>
      </w:r>
      <w:r w:rsidRPr="00951AC7">
        <w:rPr>
          <w:rFonts w:ascii="Arial" w:hAnsi="Arial" w:cs="Arial"/>
          <w:color w:val="000000"/>
          <w:sz w:val="24"/>
          <w:szCs w:val="24"/>
          <w:u w:val="single"/>
        </w:rPr>
        <w:tab/>
      </w:r>
      <w:r w:rsidRPr="00951AC7">
        <w:rPr>
          <w:rFonts w:ascii="Arial" w:hAnsi="Arial" w:cs="Arial"/>
          <w:color w:val="000000"/>
          <w:sz w:val="24"/>
          <w:szCs w:val="24"/>
          <w:u w:val="single"/>
        </w:rPr>
        <w:tab/>
      </w:r>
      <w:r w:rsidRPr="00951AC7">
        <w:rPr>
          <w:rFonts w:ascii="Arial" w:hAnsi="Arial" w:cs="Arial"/>
          <w:color w:val="000000"/>
          <w:sz w:val="24"/>
          <w:szCs w:val="24"/>
          <w:u w:val="single"/>
        </w:rPr>
        <w:tab/>
        <w:t>4.</w:t>
      </w:r>
      <w:r w:rsidRPr="00951AC7">
        <w:rPr>
          <w:rFonts w:ascii="Arial" w:hAnsi="Arial" w:cs="Arial"/>
          <w:color w:val="000000"/>
          <w:sz w:val="24"/>
          <w:szCs w:val="24"/>
          <w:u w:val="single"/>
        </w:rPr>
        <w:tab/>
      </w:r>
      <w:r w:rsidRPr="00951AC7">
        <w:rPr>
          <w:rFonts w:ascii="Arial" w:hAnsi="Arial" w:cs="Arial"/>
          <w:b/>
          <w:color w:val="000000"/>
          <w:sz w:val="24"/>
          <w:szCs w:val="24"/>
          <w:u w:val="single"/>
        </w:rPr>
        <w:t>Screening.</w:t>
      </w:r>
      <w:r w:rsidRPr="00951AC7">
        <w:rPr>
          <w:rFonts w:ascii="Arial" w:hAnsi="Arial" w:cs="Arial"/>
          <w:color w:val="000000"/>
          <w:sz w:val="24"/>
          <w:szCs w:val="24"/>
          <w:u w:val="single"/>
        </w:rPr>
        <w:t xml:space="preserve"> Mechanical and plumbing equipment within the required setbacks shall be screened from public view. </w:t>
      </w:r>
    </w:p>
    <w:p w14:paraId="66E44417" w14:textId="77777777" w:rsidR="00610437" w:rsidRPr="00951AC7" w:rsidRDefault="00610437" w:rsidP="00610437">
      <w:pPr>
        <w:rPr>
          <w:rFonts w:ascii="Arial" w:hAnsi="Arial" w:cs="Arial"/>
          <w:color w:val="000000"/>
          <w:sz w:val="24"/>
          <w:szCs w:val="24"/>
        </w:rPr>
      </w:pPr>
    </w:p>
    <w:p w14:paraId="5E151014"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(3)            </w:t>
      </w:r>
      <w:r w:rsidRPr="00951AC7">
        <w:rPr>
          <w:rFonts w:ascii="Arial" w:hAnsi="Arial" w:cs="Arial"/>
          <w:b/>
          <w:bCs/>
          <w:color w:val="000000"/>
          <w:sz w:val="24"/>
          <w:szCs w:val="24"/>
        </w:rPr>
        <w:t>All commercial and mixed-use zones.</w:t>
      </w:r>
    </w:p>
    <w:p w14:paraId="6916B46B"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a.          </w:t>
      </w:r>
      <w:r w:rsidRPr="00951AC7">
        <w:rPr>
          <w:rFonts w:ascii="Arial" w:hAnsi="Arial" w:cs="Arial"/>
          <w:b/>
          <w:bCs/>
          <w:color w:val="000000"/>
          <w:sz w:val="24"/>
          <w:szCs w:val="24"/>
        </w:rPr>
        <w:t>Canopies.</w:t>
      </w:r>
      <w:r w:rsidRPr="00951AC7">
        <w:rPr>
          <w:rFonts w:ascii="Arial" w:hAnsi="Arial" w:cs="Arial"/>
          <w:color w:val="000000"/>
          <w:sz w:val="24"/>
          <w:szCs w:val="24"/>
        </w:rPr>
        <w:t> Canopies no more than twelve (12) feet in width and leading to a building entrance may project any distance into a required setback subject to Administrative Design Review (Section 10-2.2500), further provided that no portion of the canopy shall be less than eight (8) feet above finished grade. This section shall not be interpreted to prohibit encroachment over the public right-of-way where otherwise allowed.</w:t>
      </w:r>
    </w:p>
    <w:p w14:paraId="27144EF4"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b.          </w:t>
      </w:r>
      <w:r w:rsidRPr="00951AC7">
        <w:rPr>
          <w:rFonts w:ascii="Arial" w:hAnsi="Arial" w:cs="Arial"/>
          <w:b/>
          <w:bCs/>
          <w:color w:val="000000"/>
          <w:sz w:val="24"/>
          <w:szCs w:val="24"/>
        </w:rPr>
        <w:t>Awnings.</w:t>
      </w:r>
      <w:r w:rsidRPr="00951AC7">
        <w:rPr>
          <w:rFonts w:ascii="Arial" w:hAnsi="Arial" w:cs="Arial"/>
          <w:color w:val="000000"/>
          <w:sz w:val="24"/>
          <w:szCs w:val="24"/>
        </w:rPr>
        <w:t> Notwithstanding subsection (1) of Section 10-2.1522(a), awnings may project any distance into a required setback subject to Administrative Design Review (Section 10-2.2500), further provided that no portion of the awning shall be less than eight (8) feet above finished grade. This shall not be interpreted to prohibit encroachment over the public right-of-way where otherwise allowed.</w:t>
      </w:r>
    </w:p>
    <w:p w14:paraId="5125B790"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(b)   </w:t>
      </w:r>
      <w:r w:rsidRPr="00951AC7">
        <w:rPr>
          <w:rFonts w:ascii="Arial" w:hAnsi="Arial" w:cs="Arial"/>
          <w:b/>
          <w:bCs/>
          <w:color w:val="000000"/>
          <w:sz w:val="24"/>
          <w:szCs w:val="24"/>
        </w:rPr>
        <w:t>Projections above permitted height. </w:t>
      </w:r>
      <w:r w:rsidRPr="00951AC7">
        <w:rPr>
          <w:rFonts w:ascii="Arial" w:hAnsi="Arial" w:cs="Arial"/>
          <w:color w:val="000000"/>
          <w:sz w:val="24"/>
          <w:szCs w:val="24"/>
        </w:rPr>
        <w:t>The following structures may be permitted to project above the permitted height limit of the zone in which it is located, provided the structure contains no habitable floor area and the limitations indicated for each are observed:</w:t>
      </w:r>
    </w:p>
    <w:p w14:paraId="2EFFEFBF"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(1)            Mechanical equipment and housing, including screening, exceeding the height limits of the zone in which the site is located by a maximum of four (4) feet;</w:t>
      </w:r>
    </w:p>
    <w:p w14:paraId="2B9D4376"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(2)            Chimneys, provided that the projection above the height limit of the zone is only to the extent necessary to comply with building and fire codes;</w:t>
      </w:r>
    </w:p>
    <w:p w14:paraId="4B31CDDF"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(3)            Television and radio whip antennae exceeding the height limits of the zone in which the site is located by a maximum of ten (10) feet;</w:t>
      </w:r>
    </w:p>
    <w:p w14:paraId="50B3D334"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(4)            Church steeples and bell towers exceeding the height limits of the zone in which the site is located by a maximum of fifteen (15) feet, subject to Planning Commission Design Review (pursuant to Section 10-2.2502);</w:t>
      </w:r>
    </w:p>
    <w:p w14:paraId="1DBA6103"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(5)            Flagpoles exceeding the height limits of the zone in which the site is located by a maximum of ten (10) feet, and further provided that in any nonresidential zone flagpoles exceeding the height limits of the zone shall be subject to Planning Commission Design Review (pursuant to Section 10-2.2502);</w:t>
      </w:r>
    </w:p>
    <w:p w14:paraId="122871E1"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(6)            Architectural design elements integral to the overall design character of a building and intended to distinguish its design (such as a finial, pinnacle, or weathervane), provided that the design element does not significantly increase the mass or bulk of the building, and subject to the following procedures:</w:t>
      </w:r>
    </w:p>
    <w:p w14:paraId="34A58AA6"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 xml:space="preserve">a.          In residential zones, Planning Commission Design Review (pursuant to Section 10-2.2502) is required for any proposed design element exceeding the height limit of the zone by more than six (6) feet or for any design element proposed in conjunction with a project otherwise subject to Planning Commission Design Review. Proposed design elements exceeding the height limit of the zone by no more than six (6) feet shall be subject to Administrative </w:t>
      </w:r>
      <w:r w:rsidRPr="00951AC7">
        <w:rPr>
          <w:rFonts w:ascii="Arial" w:hAnsi="Arial" w:cs="Arial"/>
          <w:color w:val="000000"/>
          <w:sz w:val="24"/>
          <w:szCs w:val="24"/>
        </w:rPr>
        <w:lastRenderedPageBreak/>
        <w:t>Design Review (pursuant to Section 10-2.2500) when not in conjunction with a project otherwise subject to Planning Commission Design Review;</w:t>
      </w:r>
    </w:p>
    <w:p w14:paraId="4DC4C7D6"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b.          In nonresidential zones, Planning Commission Design Review (pursuant to Section 10-2.2502) is required for any proposed design element exceeding the height limit of the zone.</w:t>
      </w:r>
    </w:p>
    <w:p w14:paraId="11334C2A" w14:textId="77777777" w:rsidR="00610437" w:rsidRPr="00951AC7" w:rsidRDefault="00610437" w:rsidP="00610437">
      <w:pPr>
        <w:spacing w:after="80" w:line="280" w:lineRule="atLeast"/>
        <w:rPr>
          <w:rFonts w:ascii="Arial" w:hAnsi="Arial" w:cs="Arial"/>
          <w:color w:val="000000"/>
          <w:sz w:val="24"/>
          <w:szCs w:val="24"/>
          <w:u w:val="single"/>
        </w:rPr>
      </w:pPr>
    </w:p>
    <w:p w14:paraId="77FD9E8D" w14:textId="77777777" w:rsidR="00610437" w:rsidRPr="00951AC7" w:rsidRDefault="00610437">
      <w:pPr>
        <w:rPr>
          <w:rFonts w:ascii="Arial" w:hAnsi="Arial" w:cs="Arial"/>
          <w:b/>
          <w:sz w:val="24"/>
          <w:szCs w:val="24"/>
          <w:u w:val="single"/>
        </w:rPr>
      </w:pPr>
      <w:r w:rsidRPr="00951AC7">
        <w:rPr>
          <w:rFonts w:ascii="Arial" w:hAnsi="Arial" w:cs="Arial"/>
          <w:b/>
          <w:sz w:val="24"/>
          <w:szCs w:val="24"/>
          <w:u w:val="single"/>
        </w:rPr>
        <w:br w:type="page"/>
      </w:r>
    </w:p>
    <w:p w14:paraId="57B8895F" w14:textId="77777777" w:rsidR="00610437" w:rsidRPr="00951AC7" w:rsidRDefault="00610437" w:rsidP="00610437">
      <w:pPr>
        <w:jc w:val="center"/>
        <w:rPr>
          <w:rFonts w:ascii="Arial" w:hAnsi="Arial" w:cs="Arial"/>
          <w:b/>
          <w:sz w:val="24"/>
          <w:szCs w:val="24"/>
          <w:u w:val="single"/>
        </w:rPr>
      </w:pPr>
      <w:r w:rsidRPr="00951AC7">
        <w:rPr>
          <w:rFonts w:ascii="Arial" w:hAnsi="Arial" w:cs="Arial"/>
          <w:b/>
          <w:sz w:val="24"/>
          <w:szCs w:val="24"/>
          <w:u w:val="single"/>
        </w:rPr>
        <w:lastRenderedPageBreak/>
        <w:t xml:space="preserve">Revisions to </w:t>
      </w:r>
      <w:r w:rsidR="00951AC7">
        <w:rPr>
          <w:rFonts w:ascii="Arial" w:hAnsi="Arial" w:cs="Arial"/>
          <w:b/>
          <w:sz w:val="24"/>
          <w:szCs w:val="24"/>
          <w:u w:val="single"/>
        </w:rPr>
        <w:t>Coastal</w:t>
      </w:r>
      <w:r w:rsidRPr="00951AC7">
        <w:rPr>
          <w:rFonts w:ascii="Arial" w:hAnsi="Arial" w:cs="Arial"/>
          <w:b/>
          <w:sz w:val="24"/>
          <w:szCs w:val="24"/>
          <w:u w:val="single"/>
        </w:rPr>
        <w:t xml:space="preserve"> Ordinance on </w:t>
      </w:r>
      <w:r w:rsidR="00951AC7" w:rsidRPr="00951AC7">
        <w:rPr>
          <w:rFonts w:ascii="Arial" w:hAnsi="Arial" w:cs="Arial"/>
          <w:b/>
          <w:sz w:val="24"/>
          <w:szCs w:val="24"/>
          <w:u w:val="single"/>
        </w:rPr>
        <w:t xml:space="preserve">Accessory Setbacks and </w:t>
      </w:r>
      <w:r w:rsidRPr="00951AC7">
        <w:rPr>
          <w:rFonts w:ascii="Arial" w:hAnsi="Arial" w:cs="Arial"/>
          <w:b/>
          <w:sz w:val="24"/>
          <w:szCs w:val="24"/>
          <w:u w:val="single"/>
        </w:rPr>
        <w:t>Encroachments (including definitions):</w:t>
      </w:r>
    </w:p>
    <w:p w14:paraId="5D7AEEFB" w14:textId="77777777" w:rsidR="00610437" w:rsidRPr="00951AC7" w:rsidRDefault="00610437" w:rsidP="00610437">
      <w:pPr>
        <w:rPr>
          <w:rFonts w:ascii="Arial" w:hAnsi="Arial" w:cs="Arial"/>
          <w:sz w:val="24"/>
          <w:szCs w:val="24"/>
        </w:rPr>
      </w:pPr>
    </w:p>
    <w:p w14:paraId="502EFB7C" w14:textId="77777777" w:rsidR="00951AC7" w:rsidRPr="00951AC7" w:rsidRDefault="00951AC7" w:rsidP="00951AC7">
      <w:pPr>
        <w:rPr>
          <w:rFonts w:ascii="Arial" w:hAnsi="Arial" w:cs="Arial"/>
          <w:sz w:val="24"/>
          <w:szCs w:val="24"/>
        </w:rPr>
      </w:pPr>
      <w:r w:rsidRPr="00951AC7">
        <w:rPr>
          <w:rFonts w:ascii="Arial" w:hAnsi="Arial" w:cs="Arial"/>
          <w:sz w:val="24"/>
          <w:szCs w:val="24"/>
        </w:rPr>
        <w:t xml:space="preserve">AMENDMENT OF CODE. Title 10, Chapter 5 Section 10-5.1500 “Accessory Structures in Residential Zones.” to be amended as follows (NOTE: Additions are highlighted as </w:t>
      </w:r>
      <w:r w:rsidRPr="00951AC7">
        <w:rPr>
          <w:rFonts w:ascii="Arial" w:hAnsi="Arial" w:cs="Arial"/>
          <w:sz w:val="24"/>
          <w:szCs w:val="24"/>
          <w:u w:val="single"/>
        </w:rPr>
        <w:t>underlined</w:t>
      </w:r>
      <w:r w:rsidRPr="00951AC7">
        <w:rPr>
          <w:rFonts w:ascii="Arial" w:hAnsi="Arial" w:cs="Arial"/>
          <w:sz w:val="24"/>
          <w:szCs w:val="24"/>
        </w:rPr>
        <w:t xml:space="preserve"> and deletions are highlighted in </w:t>
      </w:r>
      <w:r w:rsidRPr="00951AC7">
        <w:rPr>
          <w:rFonts w:ascii="Arial" w:hAnsi="Arial" w:cs="Arial"/>
          <w:strike/>
          <w:sz w:val="24"/>
          <w:szCs w:val="24"/>
        </w:rPr>
        <w:t>strikeout</w:t>
      </w:r>
      <w:r w:rsidRPr="00951AC7">
        <w:rPr>
          <w:rFonts w:ascii="Arial" w:hAnsi="Arial" w:cs="Arial"/>
          <w:sz w:val="24"/>
          <w:szCs w:val="24"/>
        </w:rPr>
        <w:t>):</w:t>
      </w:r>
    </w:p>
    <w:p w14:paraId="357297E5" w14:textId="77777777" w:rsidR="00951AC7" w:rsidRPr="00951AC7" w:rsidRDefault="00951AC7" w:rsidP="00951AC7">
      <w:pPr>
        <w:rPr>
          <w:rFonts w:ascii="Arial" w:hAnsi="Arial" w:cs="Arial"/>
          <w:sz w:val="24"/>
          <w:szCs w:val="24"/>
        </w:rPr>
      </w:pPr>
    </w:p>
    <w:p w14:paraId="0839E97D" w14:textId="77777777" w:rsidR="00951AC7" w:rsidRPr="00951AC7" w:rsidRDefault="00951AC7" w:rsidP="00951AC7">
      <w:pPr>
        <w:ind w:left="720"/>
        <w:rPr>
          <w:rFonts w:ascii="Arial" w:hAnsi="Arial" w:cs="Arial"/>
          <w:b/>
          <w:bCs/>
          <w:color w:val="000000"/>
          <w:sz w:val="24"/>
          <w:szCs w:val="24"/>
        </w:rPr>
      </w:pPr>
      <w:r w:rsidRPr="00951AC7">
        <w:rPr>
          <w:rFonts w:ascii="Arial" w:hAnsi="Arial" w:cs="Arial"/>
          <w:b/>
          <w:bCs/>
          <w:color w:val="000000"/>
          <w:sz w:val="24"/>
          <w:szCs w:val="24"/>
        </w:rPr>
        <w:t>10-5.1500 Accessory structures in residential zones.</w:t>
      </w:r>
    </w:p>
    <w:p w14:paraId="30BF03DA" w14:textId="77777777" w:rsidR="00951AC7" w:rsidRPr="00951AC7" w:rsidRDefault="00951AC7" w:rsidP="00951AC7">
      <w:pPr>
        <w:spacing w:after="80" w:line="280" w:lineRule="atLeast"/>
        <w:ind w:left="720"/>
        <w:rPr>
          <w:rFonts w:ascii="Arial" w:hAnsi="Arial" w:cs="Arial"/>
          <w:b/>
          <w:bCs/>
          <w:color w:val="000000"/>
          <w:sz w:val="24"/>
          <w:szCs w:val="24"/>
        </w:rPr>
      </w:pPr>
      <w:r w:rsidRPr="00951AC7">
        <w:rPr>
          <w:rFonts w:ascii="Arial" w:hAnsi="Arial" w:cs="Arial"/>
          <w:color w:val="000000"/>
          <w:sz w:val="24"/>
          <w:szCs w:val="24"/>
        </w:rPr>
        <w:t>          (a)   </w:t>
      </w:r>
      <w:r w:rsidRPr="00951AC7">
        <w:rPr>
          <w:rFonts w:ascii="Arial" w:hAnsi="Arial" w:cs="Arial"/>
          <w:b/>
          <w:bCs/>
          <w:color w:val="000000"/>
          <w:sz w:val="24"/>
          <w:szCs w:val="24"/>
        </w:rPr>
        <w:t xml:space="preserve">Setbacks between </w:t>
      </w:r>
      <w:r w:rsidRPr="00951AC7">
        <w:rPr>
          <w:rFonts w:ascii="Arial" w:hAnsi="Arial" w:cs="Arial"/>
          <w:b/>
          <w:bCs/>
          <w:color w:val="000000"/>
          <w:sz w:val="24"/>
          <w:szCs w:val="24"/>
          <w:u w:val="single"/>
        </w:rPr>
        <w:t>accessory</w:t>
      </w:r>
      <w:r w:rsidRPr="00951AC7">
        <w:rPr>
          <w:rFonts w:ascii="Arial" w:hAnsi="Arial" w:cs="Arial"/>
          <w:b/>
          <w:bCs/>
          <w:color w:val="000000"/>
          <w:sz w:val="24"/>
          <w:szCs w:val="24"/>
        </w:rPr>
        <w:t xml:space="preserve"> buildings</w:t>
      </w:r>
      <w:r w:rsidRPr="00951AC7">
        <w:rPr>
          <w:rFonts w:ascii="Arial" w:hAnsi="Arial" w:cs="Arial"/>
          <w:b/>
          <w:bCs/>
          <w:color w:val="000000"/>
          <w:sz w:val="24"/>
          <w:szCs w:val="24"/>
          <w:u w:val="single"/>
        </w:rPr>
        <w:t xml:space="preserve"> and dwelling unit(s) on a site</w:t>
      </w:r>
      <w:r w:rsidRPr="00951AC7">
        <w:rPr>
          <w:rFonts w:ascii="Arial" w:hAnsi="Arial" w:cs="Arial"/>
          <w:b/>
          <w:bCs/>
          <w:color w:val="000000"/>
          <w:sz w:val="24"/>
          <w:szCs w:val="24"/>
        </w:rPr>
        <w:t>. </w:t>
      </w:r>
      <w:r w:rsidRPr="00951AC7">
        <w:rPr>
          <w:rFonts w:ascii="Arial" w:hAnsi="Arial" w:cs="Arial"/>
          <w:strike/>
          <w:color w:val="000000"/>
          <w:sz w:val="24"/>
          <w:szCs w:val="24"/>
        </w:rPr>
        <w:t xml:space="preserve">The minimum distance between a dwelling unit and an accessory structure, or between two (2) accessory structures on the same site shall be five (5) feet. </w:t>
      </w:r>
      <w:r w:rsidRPr="00951AC7">
        <w:rPr>
          <w:rFonts w:ascii="Arial" w:hAnsi="Arial" w:cs="Arial"/>
          <w:color w:val="000000"/>
          <w:sz w:val="24"/>
          <w:szCs w:val="24"/>
          <w:u w:val="single"/>
        </w:rPr>
        <w:t xml:space="preserve">Accessory buildings shall be detached from dwelling unit(s) and other accessory buildings on site with a minimum separation of five (5) feet between the columns and/or walls supporting the buildings. An accessory structure that is not enclosed does not require the five (5) foot separation.  </w:t>
      </w:r>
    </w:p>
    <w:p w14:paraId="2B0398D0" w14:textId="77777777" w:rsidR="00951AC7" w:rsidRPr="00951AC7" w:rsidRDefault="00951AC7" w:rsidP="00951AC7">
      <w:pPr>
        <w:rPr>
          <w:rFonts w:ascii="Arial" w:hAnsi="Arial" w:cs="Arial"/>
          <w:sz w:val="24"/>
          <w:szCs w:val="24"/>
        </w:rPr>
      </w:pPr>
    </w:p>
    <w:p w14:paraId="440A3C81" w14:textId="77777777" w:rsidR="00610437" w:rsidRPr="00951AC7" w:rsidRDefault="00610437" w:rsidP="00610437">
      <w:pPr>
        <w:rPr>
          <w:rFonts w:ascii="Arial" w:hAnsi="Arial" w:cs="Arial"/>
          <w:sz w:val="24"/>
          <w:szCs w:val="24"/>
        </w:rPr>
      </w:pPr>
      <w:r w:rsidRPr="00951AC7">
        <w:rPr>
          <w:rFonts w:ascii="Arial" w:hAnsi="Arial" w:cs="Arial"/>
          <w:sz w:val="24"/>
          <w:szCs w:val="24"/>
        </w:rPr>
        <w:t xml:space="preserve">AMENDMENT OF CODE. Title 10, Chapter 5 Section 10-5.402 “Definitions.” to be amended as follows (NOTE: Additions are highlighted as </w:t>
      </w:r>
      <w:r w:rsidRPr="00951AC7">
        <w:rPr>
          <w:rFonts w:ascii="Arial" w:hAnsi="Arial" w:cs="Arial"/>
          <w:sz w:val="24"/>
          <w:szCs w:val="24"/>
          <w:u w:val="single"/>
        </w:rPr>
        <w:t>underlined</w:t>
      </w:r>
      <w:r w:rsidRPr="00951AC7">
        <w:rPr>
          <w:rFonts w:ascii="Arial" w:hAnsi="Arial" w:cs="Arial"/>
          <w:sz w:val="24"/>
          <w:szCs w:val="24"/>
        </w:rPr>
        <w:t xml:space="preserve"> and deletions are highlighted in </w:t>
      </w:r>
      <w:r w:rsidRPr="00951AC7">
        <w:rPr>
          <w:rFonts w:ascii="Arial" w:hAnsi="Arial" w:cs="Arial"/>
          <w:strike/>
          <w:sz w:val="24"/>
          <w:szCs w:val="24"/>
        </w:rPr>
        <w:t>strikeout</w:t>
      </w:r>
      <w:r w:rsidRPr="00951AC7">
        <w:rPr>
          <w:rFonts w:ascii="Arial" w:hAnsi="Arial" w:cs="Arial"/>
          <w:sz w:val="24"/>
          <w:szCs w:val="24"/>
        </w:rPr>
        <w:t>):</w:t>
      </w:r>
    </w:p>
    <w:p w14:paraId="57BFEBA4" w14:textId="77777777" w:rsidR="00610437" w:rsidRPr="00951AC7" w:rsidRDefault="00610437">
      <w:pPr>
        <w:rPr>
          <w:rFonts w:ascii="Arial" w:hAnsi="Arial" w:cs="Arial"/>
          <w:sz w:val="24"/>
          <w:szCs w:val="24"/>
        </w:rPr>
      </w:pPr>
    </w:p>
    <w:p w14:paraId="78BFD70E" w14:textId="77777777" w:rsidR="00610437" w:rsidRPr="00951AC7" w:rsidRDefault="00610437" w:rsidP="00610437">
      <w:pPr>
        <w:ind w:left="720"/>
        <w:rPr>
          <w:rFonts w:ascii="Arial" w:hAnsi="Arial" w:cs="Arial"/>
          <w:b/>
          <w:bCs/>
          <w:color w:val="000000"/>
          <w:sz w:val="24"/>
          <w:szCs w:val="24"/>
        </w:rPr>
      </w:pPr>
      <w:r w:rsidRPr="00951AC7">
        <w:rPr>
          <w:rFonts w:ascii="Arial" w:hAnsi="Arial" w:cs="Arial"/>
          <w:b/>
          <w:bCs/>
          <w:color w:val="000000"/>
          <w:sz w:val="24"/>
          <w:szCs w:val="24"/>
        </w:rPr>
        <w:t>10-5.402 Definitions.</w:t>
      </w:r>
    </w:p>
    <w:p w14:paraId="72AA242D" w14:textId="77777777" w:rsidR="00610437" w:rsidRPr="00951AC7" w:rsidRDefault="00610437" w:rsidP="00610437">
      <w:pPr>
        <w:spacing w:after="80" w:line="280" w:lineRule="atLeast"/>
        <w:ind w:left="720"/>
        <w:rPr>
          <w:rFonts w:ascii="Arial" w:hAnsi="Arial" w:cs="Arial"/>
          <w:color w:val="000000"/>
          <w:sz w:val="24"/>
          <w:szCs w:val="24"/>
        </w:rPr>
      </w:pPr>
      <w:r w:rsidRPr="00951AC7">
        <w:rPr>
          <w:rFonts w:ascii="Arial" w:hAnsi="Arial" w:cs="Arial"/>
          <w:color w:val="000000"/>
          <w:sz w:val="24"/>
          <w:szCs w:val="24"/>
        </w:rPr>
        <w:t>     For the purposes of this chapter, certain words and terms used in this chapter are construed and defined as follows:</w:t>
      </w:r>
    </w:p>
    <w:p w14:paraId="043AC85D" w14:textId="77777777" w:rsidR="00610437" w:rsidRPr="00951AC7" w:rsidRDefault="00610437" w:rsidP="00610437">
      <w:pPr>
        <w:spacing w:after="80" w:line="280" w:lineRule="atLeast"/>
        <w:ind w:left="720"/>
        <w:rPr>
          <w:rFonts w:ascii="Arial" w:hAnsi="Arial" w:cs="Arial"/>
          <w:b/>
          <w:bCs/>
          <w:color w:val="000000"/>
          <w:sz w:val="24"/>
          <w:szCs w:val="24"/>
        </w:rPr>
      </w:pPr>
      <w:r w:rsidRPr="00951AC7">
        <w:rPr>
          <w:rFonts w:ascii="Arial" w:hAnsi="Arial" w:cs="Arial"/>
          <w:color w:val="000000"/>
          <w:sz w:val="24"/>
          <w:szCs w:val="24"/>
        </w:rPr>
        <w:t>     (a)   </w:t>
      </w:r>
      <w:r w:rsidRPr="00951AC7">
        <w:rPr>
          <w:rFonts w:ascii="Arial" w:hAnsi="Arial" w:cs="Arial"/>
          <w:b/>
          <w:bCs/>
          <w:color w:val="000000"/>
          <w:sz w:val="24"/>
          <w:szCs w:val="24"/>
        </w:rPr>
        <w:t>Definitions.</w:t>
      </w:r>
    </w:p>
    <w:p w14:paraId="5E254E8E" w14:textId="77777777" w:rsidR="00610437" w:rsidRPr="00951AC7" w:rsidRDefault="00610437" w:rsidP="00610437">
      <w:pPr>
        <w:spacing w:after="80" w:line="280" w:lineRule="atLeast"/>
        <w:ind w:left="720"/>
        <w:rPr>
          <w:rFonts w:ascii="Arial" w:hAnsi="Arial" w:cs="Arial"/>
          <w:color w:val="000000"/>
          <w:sz w:val="24"/>
          <w:szCs w:val="24"/>
          <w:shd w:val="clear" w:color="auto" w:fill="FFFFFF"/>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shd w:val="clear" w:color="auto" w:fill="FFFFFF"/>
        </w:rPr>
        <w:t>(64)</w:t>
      </w:r>
      <w:r w:rsidRPr="00951AC7">
        <w:rPr>
          <w:rFonts w:ascii="Arial" w:hAnsi="Arial" w:cs="Arial"/>
          <w:color w:val="000000"/>
          <w:sz w:val="24"/>
          <w:szCs w:val="24"/>
          <w:shd w:val="clear" w:color="auto" w:fill="FFFFFF"/>
        </w:rPr>
        <w:tab/>
      </w:r>
      <w:r w:rsidRPr="00951AC7">
        <w:rPr>
          <w:rFonts w:ascii="Arial" w:hAnsi="Arial" w:cs="Arial"/>
          <w:b/>
          <w:bCs/>
          <w:color w:val="000000"/>
          <w:sz w:val="24"/>
          <w:szCs w:val="24"/>
          <w:shd w:val="clear" w:color="auto" w:fill="FFFFFF"/>
        </w:rPr>
        <w:t>“Deck” </w:t>
      </w:r>
      <w:r w:rsidRPr="00951AC7">
        <w:rPr>
          <w:rFonts w:ascii="Arial" w:hAnsi="Arial" w:cs="Arial"/>
          <w:color w:val="000000"/>
          <w:sz w:val="24"/>
          <w:szCs w:val="24"/>
          <w:shd w:val="clear" w:color="auto" w:fill="FFFFFF"/>
        </w:rPr>
        <w:t>shall mean a platform other than a balcony, either freestanding or attached to a building, without a roof, that is supported by pillars, posts, or walls.</w:t>
      </w:r>
    </w:p>
    <w:p w14:paraId="58439552" w14:textId="77777777" w:rsidR="00610437" w:rsidRPr="00951AC7" w:rsidRDefault="00610437" w:rsidP="00610437">
      <w:pPr>
        <w:spacing w:after="80" w:line="280" w:lineRule="atLeast"/>
        <w:ind w:left="720"/>
        <w:rPr>
          <w:rFonts w:ascii="Arial" w:hAnsi="Arial" w:cs="Arial"/>
          <w:color w:val="000000"/>
          <w:sz w:val="24"/>
          <w:szCs w:val="24"/>
          <w:u w:val="single"/>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a.</w:t>
      </w:r>
      <w:r w:rsidRPr="00951AC7">
        <w:rPr>
          <w:rFonts w:ascii="Arial" w:hAnsi="Arial" w:cs="Arial"/>
          <w:color w:val="000000"/>
          <w:sz w:val="24"/>
          <w:szCs w:val="24"/>
          <w:u w:val="single"/>
        </w:rPr>
        <w:tab/>
        <w:t>“Deck, unenclosed” shall mean a deck open to the sky and not fully enclosed on more than two (2) sides.</w:t>
      </w:r>
    </w:p>
    <w:p w14:paraId="33C44EAB" w14:textId="77777777" w:rsidR="00610437" w:rsidRPr="00951AC7" w:rsidRDefault="00610437" w:rsidP="00610437">
      <w:pPr>
        <w:spacing w:after="80" w:line="280" w:lineRule="atLeast"/>
        <w:ind w:left="720"/>
        <w:rPr>
          <w:rFonts w:ascii="Arial" w:hAnsi="Arial" w:cs="Arial"/>
          <w:color w:val="000000"/>
          <w:sz w:val="24"/>
          <w:szCs w:val="24"/>
          <w:u w:val="single"/>
        </w:rPr>
      </w:pPr>
      <w:r w:rsidRPr="00951AC7">
        <w:rPr>
          <w:rFonts w:ascii="Arial" w:hAnsi="Arial" w:cs="Arial"/>
          <w:color w:val="000000"/>
          <w:sz w:val="24"/>
          <w:szCs w:val="24"/>
          <w:u w:val="single"/>
        </w:rPr>
        <w:t xml:space="preserve"> </w:t>
      </w:r>
      <w:r w:rsidRPr="00951AC7">
        <w:rPr>
          <w:rFonts w:ascii="Arial" w:hAnsi="Arial" w:cs="Arial"/>
          <w:color w:val="000000"/>
          <w:sz w:val="24"/>
          <w:szCs w:val="24"/>
          <w:u w:val="single"/>
        </w:rPr>
        <w:tab/>
      </w:r>
      <w:bookmarkStart w:id="1" w:name="_Hlk82002445"/>
      <w:r w:rsidRPr="00951AC7">
        <w:rPr>
          <w:rFonts w:ascii="Arial" w:hAnsi="Arial" w:cs="Arial"/>
          <w:color w:val="000000"/>
          <w:sz w:val="24"/>
          <w:szCs w:val="24"/>
          <w:u w:val="single"/>
        </w:rPr>
        <w:t>(XX)</w:t>
      </w:r>
      <w:r w:rsidRPr="00951AC7">
        <w:rPr>
          <w:rFonts w:ascii="Arial" w:hAnsi="Arial" w:cs="Arial"/>
          <w:color w:val="000000"/>
          <w:sz w:val="24"/>
          <w:szCs w:val="24"/>
          <w:u w:val="single"/>
        </w:rPr>
        <w:tab/>
      </w:r>
      <w:r w:rsidRPr="00951AC7">
        <w:rPr>
          <w:rFonts w:ascii="Arial" w:hAnsi="Arial" w:cs="Arial"/>
          <w:b/>
          <w:color w:val="000000"/>
          <w:sz w:val="24"/>
          <w:szCs w:val="24"/>
          <w:u w:val="single"/>
        </w:rPr>
        <w:t>“Patio”</w:t>
      </w:r>
      <w:r w:rsidRPr="00951AC7">
        <w:rPr>
          <w:rFonts w:ascii="Arial" w:hAnsi="Arial" w:cs="Arial"/>
          <w:color w:val="000000"/>
          <w:sz w:val="24"/>
          <w:szCs w:val="24"/>
          <w:u w:val="single"/>
        </w:rPr>
        <w:t xml:space="preserve"> shall mean a flat outdoor space constructed at or near grade level, consisting of natural or man-made material, typically of stone or concrete, and not fully enclosed. Patios are open to the </w:t>
      </w:r>
      <w:proofErr w:type="gramStart"/>
      <w:r w:rsidRPr="00951AC7">
        <w:rPr>
          <w:rFonts w:ascii="Arial" w:hAnsi="Arial" w:cs="Arial"/>
          <w:color w:val="000000"/>
          <w:sz w:val="24"/>
          <w:szCs w:val="24"/>
          <w:u w:val="single"/>
        </w:rPr>
        <w:t>sky,</w:t>
      </w:r>
      <w:proofErr w:type="gramEnd"/>
      <w:r w:rsidRPr="00951AC7">
        <w:rPr>
          <w:rFonts w:ascii="Arial" w:hAnsi="Arial" w:cs="Arial"/>
          <w:color w:val="000000"/>
          <w:sz w:val="24"/>
          <w:szCs w:val="24"/>
          <w:u w:val="single"/>
        </w:rPr>
        <w:t xml:space="preserve"> however, a patio cover for shade protection may be permitted as an architectural feature as regulated in this Section.</w:t>
      </w:r>
      <w:bookmarkEnd w:id="1"/>
    </w:p>
    <w:p w14:paraId="0D0AD4D5" w14:textId="77777777" w:rsidR="00610437" w:rsidRPr="00951AC7" w:rsidRDefault="00610437" w:rsidP="00610437">
      <w:pPr>
        <w:spacing w:after="80" w:line="280" w:lineRule="atLeast"/>
        <w:ind w:left="720"/>
        <w:rPr>
          <w:rFonts w:ascii="Arial" w:hAnsi="Arial" w:cs="Arial"/>
          <w:color w:val="000000"/>
          <w:sz w:val="24"/>
          <w:szCs w:val="24"/>
          <w:u w:val="single"/>
        </w:rPr>
      </w:pPr>
      <w:r w:rsidRPr="00951AC7">
        <w:rPr>
          <w:rFonts w:ascii="Arial" w:hAnsi="Arial" w:cs="Arial"/>
          <w:color w:val="000000"/>
          <w:sz w:val="24"/>
          <w:szCs w:val="24"/>
          <w:u w:val="single"/>
        </w:rPr>
        <w:tab/>
        <w:t>(XX)</w:t>
      </w:r>
      <w:r w:rsidRPr="00951AC7">
        <w:rPr>
          <w:rFonts w:ascii="Arial" w:hAnsi="Arial" w:cs="Arial"/>
          <w:color w:val="000000"/>
          <w:sz w:val="24"/>
          <w:szCs w:val="24"/>
          <w:u w:val="single"/>
        </w:rPr>
        <w:tab/>
      </w:r>
      <w:r w:rsidRPr="00951AC7">
        <w:rPr>
          <w:rFonts w:ascii="Arial" w:hAnsi="Arial" w:cs="Arial"/>
          <w:b/>
          <w:color w:val="000000"/>
          <w:sz w:val="24"/>
          <w:szCs w:val="24"/>
          <w:u w:val="single"/>
        </w:rPr>
        <w:t>“Porch”</w:t>
      </w:r>
      <w:r w:rsidRPr="00951AC7">
        <w:rPr>
          <w:rFonts w:ascii="Arial" w:hAnsi="Arial" w:cs="Arial"/>
          <w:color w:val="000000"/>
          <w:sz w:val="24"/>
          <w:szCs w:val="24"/>
          <w:u w:val="single"/>
        </w:rPr>
        <w:t xml:space="preserve"> shall mean a deck with a roof, with screens for walls or otherwise open, and not fully enclosed on more than two (2) sides.</w:t>
      </w:r>
    </w:p>
    <w:p w14:paraId="7393B9A1" w14:textId="77777777" w:rsidR="00610437" w:rsidRPr="00951AC7" w:rsidRDefault="00610437">
      <w:pPr>
        <w:rPr>
          <w:rFonts w:ascii="Arial" w:hAnsi="Arial" w:cs="Arial"/>
          <w:sz w:val="24"/>
          <w:szCs w:val="24"/>
        </w:rPr>
      </w:pPr>
    </w:p>
    <w:p w14:paraId="054555EB" w14:textId="77777777" w:rsidR="00610437" w:rsidRPr="00951AC7" w:rsidRDefault="00610437" w:rsidP="00610437">
      <w:pPr>
        <w:rPr>
          <w:rFonts w:ascii="Arial" w:hAnsi="Arial" w:cs="Arial"/>
          <w:sz w:val="24"/>
          <w:szCs w:val="24"/>
        </w:rPr>
      </w:pPr>
      <w:r w:rsidRPr="00951AC7">
        <w:rPr>
          <w:rFonts w:ascii="Arial" w:hAnsi="Arial" w:cs="Arial"/>
          <w:sz w:val="24"/>
          <w:szCs w:val="24"/>
        </w:rPr>
        <w:t xml:space="preserve">AMENDMENT OF CODE. Title 10, Chapter 5 Section 10-5.1522 “Building and other projections in all zones.” to be amended as follows (NOTE: Additions are highlighted as </w:t>
      </w:r>
      <w:r w:rsidRPr="00951AC7">
        <w:rPr>
          <w:rFonts w:ascii="Arial" w:hAnsi="Arial" w:cs="Arial"/>
          <w:sz w:val="24"/>
          <w:szCs w:val="24"/>
          <w:u w:val="single"/>
        </w:rPr>
        <w:t>underlined</w:t>
      </w:r>
      <w:r w:rsidRPr="00951AC7">
        <w:rPr>
          <w:rFonts w:ascii="Arial" w:hAnsi="Arial" w:cs="Arial"/>
          <w:sz w:val="24"/>
          <w:szCs w:val="24"/>
        </w:rPr>
        <w:t xml:space="preserve"> and deletions are highlighted in </w:t>
      </w:r>
      <w:r w:rsidRPr="00951AC7">
        <w:rPr>
          <w:rFonts w:ascii="Arial" w:hAnsi="Arial" w:cs="Arial"/>
          <w:strike/>
          <w:sz w:val="24"/>
          <w:szCs w:val="24"/>
        </w:rPr>
        <w:t>strikeout</w:t>
      </w:r>
      <w:r w:rsidRPr="00951AC7">
        <w:rPr>
          <w:rFonts w:ascii="Arial" w:hAnsi="Arial" w:cs="Arial"/>
          <w:sz w:val="24"/>
          <w:szCs w:val="24"/>
        </w:rPr>
        <w:t>):</w:t>
      </w:r>
    </w:p>
    <w:p w14:paraId="4FFDD8BC" w14:textId="77777777" w:rsidR="00610437" w:rsidRPr="00951AC7" w:rsidRDefault="00610437" w:rsidP="00610437">
      <w:pPr>
        <w:rPr>
          <w:rFonts w:ascii="Arial" w:hAnsi="Arial" w:cs="Arial"/>
          <w:sz w:val="24"/>
          <w:szCs w:val="24"/>
        </w:rPr>
      </w:pPr>
    </w:p>
    <w:p w14:paraId="58707F42" w14:textId="77777777" w:rsidR="00610437" w:rsidRPr="00951AC7" w:rsidRDefault="00610437" w:rsidP="00610437">
      <w:pPr>
        <w:ind w:left="720"/>
        <w:rPr>
          <w:rFonts w:ascii="Arial" w:hAnsi="Arial" w:cs="Arial"/>
          <w:b/>
          <w:bCs/>
          <w:color w:val="000000"/>
          <w:sz w:val="24"/>
          <w:szCs w:val="24"/>
        </w:rPr>
      </w:pPr>
      <w:r w:rsidRPr="00951AC7">
        <w:rPr>
          <w:rFonts w:ascii="Arial" w:hAnsi="Arial" w:cs="Arial"/>
          <w:b/>
          <w:bCs/>
          <w:color w:val="000000"/>
          <w:sz w:val="24"/>
          <w:szCs w:val="24"/>
        </w:rPr>
        <w:t>10-5.1522 Building and other projections in all zones.</w:t>
      </w:r>
    </w:p>
    <w:p w14:paraId="6ECEF472"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(a)   </w:t>
      </w:r>
      <w:r w:rsidRPr="00951AC7">
        <w:rPr>
          <w:rFonts w:ascii="Arial" w:hAnsi="Arial" w:cs="Arial"/>
          <w:b/>
          <w:bCs/>
          <w:color w:val="000000"/>
          <w:sz w:val="24"/>
          <w:szCs w:val="24"/>
        </w:rPr>
        <w:t>Projections into required setbacks.</w:t>
      </w:r>
      <w:r w:rsidRPr="00951AC7">
        <w:rPr>
          <w:rFonts w:ascii="Arial" w:hAnsi="Arial" w:cs="Arial"/>
          <w:color w:val="000000"/>
          <w:sz w:val="24"/>
          <w:szCs w:val="24"/>
        </w:rPr>
        <w:t> The following projections may be permitted into required setbacks and setbacks between buildings:</w:t>
      </w:r>
    </w:p>
    <w:p w14:paraId="1484A1B8"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lastRenderedPageBreak/>
        <w:t>             (1)</w:t>
      </w:r>
      <w:r w:rsidRPr="00951AC7">
        <w:rPr>
          <w:rFonts w:ascii="Arial" w:hAnsi="Arial" w:cs="Arial"/>
          <w:color w:val="000000"/>
          <w:sz w:val="24"/>
          <w:szCs w:val="24"/>
        </w:rPr>
        <w:tab/>
      </w:r>
      <w:r w:rsidRPr="00951AC7">
        <w:rPr>
          <w:rFonts w:ascii="Arial" w:hAnsi="Arial" w:cs="Arial"/>
          <w:b/>
          <w:bCs/>
          <w:color w:val="000000"/>
          <w:sz w:val="24"/>
          <w:szCs w:val="24"/>
        </w:rPr>
        <w:t>All zones.</w:t>
      </w:r>
      <w:r w:rsidRPr="00951AC7">
        <w:rPr>
          <w:rFonts w:ascii="Arial" w:hAnsi="Arial" w:cs="Arial"/>
          <w:color w:val="000000"/>
          <w:sz w:val="24"/>
          <w:szCs w:val="24"/>
        </w:rPr>
        <w:t> </w:t>
      </w:r>
    </w:p>
    <w:p w14:paraId="3F3CBD53"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a.</w:t>
      </w:r>
      <w:r w:rsidRPr="00951AC7">
        <w:rPr>
          <w:rFonts w:ascii="Arial" w:hAnsi="Arial" w:cs="Arial"/>
          <w:color w:val="000000"/>
          <w:sz w:val="24"/>
          <w:szCs w:val="24"/>
        </w:rPr>
        <w:tab/>
      </w:r>
      <w:r w:rsidRPr="00951AC7">
        <w:rPr>
          <w:rFonts w:ascii="Arial" w:hAnsi="Arial" w:cs="Arial"/>
          <w:b/>
          <w:color w:val="000000"/>
          <w:sz w:val="24"/>
          <w:szCs w:val="24"/>
          <w:u w:val="single"/>
        </w:rPr>
        <w:t>Architectural features</w:t>
      </w:r>
      <w:r w:rsidRPr="00951AC7">
        <w:rPr>
          <w:rFonts w:ascii="Arial" w:hAnsi="Arial" w:cs="Arial"/>
          <w:color w:val="000000"/>
          <w:sz w:val="24"/>
          <w:szCs w:val="24"/>
          <w:u w:val="single"/>
        </w:rPr>
        <w:t xml:space="preserve">. </w:t>
      </w:r>
      <w:r w:rsidRPr="00951AC7">
        <w:rPr>
          <w:rFonts w:ascii="Arial" w:hAnsi="Arial" w:cs="Arial"/>
          <w:color w:val="000000"/>
          <w:sz w:val="24"/>
          <w:szCs w:val="24"/>
        </w:rPr>
        <w:t xml:space="preserve">Cornices, eaves, belt courses, sills, </w:t>
      </w:r>
      <w:r w:rsidRPr="00951AC7">
        <w:rPr>
          <w:rFonts w:ascii="Arial" w:hAnsi="Arial" w:cs="Arial"/>
          <w:strike/>
          <w:color w:val="000000"/>
          <w:sz w:val="24"/>
          <w:szCs w:val="24"/>
        </w:rPr>
        <w:t>water heaters,</w:t>
      </w:r>
      <w:r w:rsidRPr="00951AC7">
        <w:rPr>
          <w:rFonts w:ascii="Arial" w:hAnsi="Arial" w:cs="Arial"/>
          <w:color w:val="000000"/>
          <w:sz w:val="24"/>
          <w:szCs w:val="24"/>
        </w:rPr>
        <w:t xml:space="preserve"> cantilevered bay windows not containing any floor area, awnings affixed to the building facade, </w:t>
      </w:r>
      <w:r w:rsidRPr="00951AC7">
        <w:rPr>
          <w:rFonts w:ascii="Arial" w:hAnsi="Arial" w:cs="Arial"/>
          <w:strike/>
          <w:color w:val="000000"/>
          <w:sz w:val="24"/>
          <w:szCs w:val="24"/>
        </w:rPr>
        <w:t>and</w:t>
      </w:r>
      <w:r w:rsidRPr="00951AC7">
        <w:rPr>
          <w:rFonts w:ascii="Arial" w:hAnsi="Arial" w:cs="Arial"/>
          <w:color w:val="000000"/>
          <w:sz w:val="24"/>
          <w:szCs w:val="24"/>
        </w:rPr>
        <w:t xml:space="preserve"> fireplace chimneys</w:t>
      </w:r>
      <w:r w:rsidRPr="00951AC7">
        <w:rPr>
          <w:rFonts w:ascii="Arial" w:hAnsi="Arial" w:cs="Arial"/>
          <w:color w:val="000000"/>
          <w:sz w:val="24"/>
          <w:szCs w:val="24"/>
          <w:u w:val="single"/>
        </w:rPr>
        <w:t>,</w:t>
      </w:r>
      <w:r w:rsidRPr="00951AC7">
        <w:rPr>
          <w:rFonts w:ascii="Arial" w:hAnsi="Arial" w:cs="Arial"/>
          <w:color w:val="000000"/>
          <w:sz w:val="24"/>
          <w:szCs w:val="24"/>
        </w:rPr>
        <w:t xml:space="preserve"> or any other </w:t>
      </w:r>
      <w:r w:rsidRPr="00951AC7">
        <w:rPr>
          <w:rFonts w:ascii="Arial" w:hAnsi="Arial" w:cs="Arial"/>
          <w:strike/>
          <w:color w:val="000000"/>
          <w:sz w:val="24"/>
          <w:szCs w:val="24"/>
        </w:rPr>
        <w:t>similar</w:t>
      </w:r>
      <w:r w:rsidRPr="00951AC7">
        <w:rPr>
          <w:rFonts w:ascii="Arial" w:hAnsi="Arial" w:cs="Arial"/>
          <w:color w:val="000000"/>
          <w:sz w:val="24"/>
          <w:szCs w:val="24"/>
        </w:rPr>
        <w:t xml:space="preserve"> architectural feature </w:t>
      </w:r>
      <w:r w:rsidRPr="00951AC7">
        <w:rPr>
          <w:rFonts w:ascii="Arial" w:hAnsi="Arial" w:cs="Arial"/>
          <w:color w:val="000000"/>
          <w:sz w:val="24"/>
          <w:szCs w:val="24"/>
          <w:u w:val="single"/>
        </w:rPr>
        <w:t xml:space="preserve">deemed as similar by the Community Development Director </w:t>
      </w:r>
      <w:r w:rsidRPr="00951AC7">
        <w:rPr>
          <w:rFonts w:ascii="Arial" w:hAnsi="Arial" w:cs="Arial"/>
          <w:color w:val="000000"/>
          <w:sz w:val="24"/>
          <w:szCs w:val="24"/>
        </w:rPr>
        <w:t xml:space="preserve">may project into a required side setback one-half the distance of the required side setback, or thirty (30) inches, whichever is less, and may project into a required front or rear setback, or into the required setback between buildings no more than thirty (30) inches. </w:t>
      </w:r>
    </w:p>
    <w:p w14:paraId="1837FCCF"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b.</w:t>
      </w: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b/>
          <w:color w:val="000000"/>
          <w:sz w:val="24"/>
          <w:szCs w:val="24"/>
          <w:u w:val="single"/>
        </w:rPr>
        <w:t>Windows</w:t>
      </w:r>
      <w:r w:rsidRPr="00951AC7">
        <w:rPr>
          <w:rFonts w:ascii="Arial" w:hAnsi="Arial" w:cs="Arial"/>
          <w:color w:val="000000"/>
          <w:sz w:val="24"/>
          <w:szCs w:val="24"/>
          <w:u w:val="single"/>
        </w:rPr>
        <w:t>.</w:t>
      </w:r>
      <w:r w:rsidRPr="00951AC7">
        <w:rPr>
          <w:rFonts w:ascii="Arial" w:hAnsi="Arial" w:cs="Arial"/>
          <w:color w:val="000000"/>
          <w:sz w:val="24"/>
          <w:szCs w:val="24"/>
        </w:rPr>
        <w:t xml:space="preserve"> Windows and other openings in buildings must maintain a thirty-six (36) inch to sixty (60) inch setback from the property line in accordance with Building Code.</w:t>
      </w:r>
    </w:p>
    <w:p w14:paraId="36EA5B01" w14:textId="77777777" w:rsidR="00610437" w:rsidRPr="00951AC7" w:rsidRDefault="00610437" w:rsidP="00610437">
      <w:pPr>
        <w:ind w:left="720"/>
        <w:rPr>
          <w:rFonts w:ascii="Arial" w:hAnsi="Arial" w:cs="Arial"/>
          <w:color w:val="000000"/>
          <w:sz w:val="24"/>
          <w:szCs w:val="24"/>
        </w:rPr>
      </w:pPr>
      <w:r w:rsidRPr="00951AC7">
        <w:rPr>
          <w:rFonts w:ascii="Arial" w:hAnsi="Arial" w:cs="Arial"/>
          <w:bCs/>
          <w:color w:val="000000"/>
          <w:sz w:val="24"/>
          <w:szCs w:val="24"/>
        </w:rPr>
        <w:t xml:space="preserve"> </w:t>
      </w:r>
      <w:r w:rsidRPr="00951AC7">
        <w:rPr>
          <w:rFonts w:ascii="Arial" w:hAnsi="Arial" w:cs="Arial"/>
          <w:bCs/>
          <w:color w:val="000000"/>
          <w:sz w:val="24"/>
          <w:szCs w:val="24"/>
        </w:rPr>
        <w:tab/>
      </w:r>
      <w:r w:rsidRPr="00951AC7">
        <w:rPr>
          <w:rFonts w:ascii="Arial" w:hAnsi="Arial" w:cs="Arial"/>
          <w:bCs/>
          <w:color w:val="000000"/>
          <w:sz w:val="24"/>
          <w:szCs w:val="24"/>
        </w:rPr>
        <w:tab/>
      </w:r>
      <w:r w:rsidRPr="00951AC7">
        <w:rPr>
          <w:rFonts w:ascii="Arial" w:hAnsi="Arial" w:cs="Arial"/>
          <w:bCs/>
          <w:color w:val="000000"/>
          <w:sz w:val="24"/>
          <w:szCs w:val="24"/>
          <w:u w:val="single"/>
        </w:rPr>
        <w:t>c.</w:t>
      </w:r>
      <w:r w:rsidRPr="00951AC7">
        <w:rPr>
          <w:rFonts w:ascii="Arial" w:hAnsi="Arial" w:cs="Arial"/>
          <w:bCs/>
          <w:strike/>
          <w:color w:val="000000"/>
          <w:sz w:val="24"/>
          <w:szCs w:val="24"/>
        </w:rPr>
        <w:t>a.</w:t>
      </w:r>
      <w:r w:rsidRPr="00951AC7">
        <w:rPr>
          <w:rFonts w:ascii="Arial" w:hAnsi="Arial" w:cs="Arial"/>
          <w:bCs/>
          <w:color w:val="000000"/>
          <w:sz w:val="24"/>
          <w:szCs w:val="24"/>
        </w:rPr>
        <w:tab/>
      </w:r>
      <w:r w:rsidRPr="00951AC7">
        <w:rPr>
          <w:rFonts w:ascii="Arial" w:hAnsi="Arial" w:cs="Arial"/>
          <w:b/>
          <w:bCs/>
          <w:color w:val="000000"/>
          <w:sz w:val="24"/>
          <w:szCs w:val="24"/>
        </w:rPr>
        <w:t>Basement light wells.</w:t>
      </w:r>
      <w:r w:rsidRPr="00951AC7">
        <w:rPr>
          <w:rFonts w:ascii="Arial" w:hAnsi="Arial" w:cs="Arial"/>
          <w:color w:val="000000"/>
          <w:sz w:val="24"/>
          <w:szCs w:val="24"/>
        </w:rPr>
        <w:t> Basement light wells projecting into a required setback must maintain at least a thirty-six (36) inch setback from the property line.</w:t>
      </w:r>
    </w:p>
    <w:p w14:paraId="57B20BFB"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(2)            </w:t>
      </w:r>
      <w:r w:rsidRPr="00951AC7">
        <w:rPr>
          <w:rFonts w:ascii="Arial" w:hAnsi="Arial" w:cs="Arial"/>
          <w:b/>
          <w:bCs/>
          <w:color w:val="000000"/>
          <w:sz w:val="24"/>
          <w:szCs w:val="24"/>
        </w:rPr>
        <w:t>All residential zones.</w:t>
      </w:r>
    </w:p>
    <w:p w14:paraId="6482751F"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a.          </w:t>
      </w:r>
      <w:r w:rsidRPr="00951AC7">
        <w:rPr>
          <w:rFonts w:ascii="Arial" w:hAnsi="Arial" w:cs="Arial"/>
          <w:b/>
          <w:bCs/>
          <w:color w:val="000000"/>
          <w:sz w:val="24"/>
          <w:szCs w:val="24"/>
        </w:rPr>
        <w:t>Unenclosed balconies.</w:t>
      </w:r>
      <w:r w:rsidRPr="00951AC7">
        <w:rPr>
          <w:rFonts w:ascii="Arial" w:hAnsi="Arial" w:cs="Arial"/>
          <w:color w:val="000000"/>
          <w:sz w:val="24"/>
          <w:szCs w:val="24"/>
        </w:rPr>
        <w:t> Except as provided below, unenclosed balconies may project a five (5) foot maximum distance into any front, side, or rear setback or required space between buildings, provided they are removed a minimum horizontal distance of twelve (12) feet from the front property line, ten (10) feet from the rear property line, five (5) feet from the side property line, and ten (10) feet from any accessory building. Railings or walls of that portion of balconies which project into required setbacks or setbacks between buildings shall not extend more than forty-two (42) inches from the floor level of the balcony. For coastal bluff properties, no unenclosed balconies may project into any rear setback.</w:t>
      </w:r>
    </w:p>
    <w:p w14:paraId="7BD41766"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b.          </w:t>
      </w:r>
      <w:r w:rsidRPr="00951AC7">
        <w:rPr>
          <w:rFonts w:ascii="Arial" w:hAnsi="Arial" w:cs="Arial"/>
          <w:b/>
          <w:bCs/>
          <w:color w:val="000000"/>
          <w:sz w:val="24"/>
          <w:szCs w:val="24"/>
        </w:rPr>
        <w:t>Unenclosed stairways.</w:t>
      </w:r>
      <w:r w:rsidRPr="00951AC7">
        <w:rPr>
          <w:rFonts w:ascii="Arial" w:hAnsi="Arial" w:cs="Arial"/>
          <w:color w:val="000000"/>
          <w:sz w:val="24"/>
          <w:szCs w:val="24"/>
        </w:rPr>
        <w:t> Except as provided below, unenclosed stairways and landing places shall be allowed to project into any required setback a maximum distance of six (6) feet but not closer than thirty (30) inches from any property line; provided, however, no unenclosed stairway or landing shall be allowed to encroach into any required setback area where such stairway provides access above the first story of any structure. For coastal bluff properties, no unenclosed stairways and landing places may project into any required rear setback.</w:t>
      </w:r>
    </w:p>
    <w:p w14:paraId="1292AEE6" w14:textId="77777777" w:rsidR="00610437" w:rsidRPr="00951AC7" w:rsidRDefault="00610437" w:rsidP="00610437">
      <w:pPr>
        <w:ind w:left="720"/>
        <w:rPr>
          <w:rFonts w:ascii="Arial" w:hAnsi="Arial" w:cs="Arial"/>
          <w:strike/>
          <w:color w:val="000000"/>
          <w:sz w:val="24"/>
          <w:szCs w:val="24"/>
        </w:rPr>
      </w:pPr>
      <w:r w:rsidRPr="00951AC7">
        <w:rPr>
          <w:rFonts w:ascii="Arial" w:hAnsi="Arial" w:cs="Arial"/>
          <w:color w:val="000000"/>
          <w:sz w:val="24"/>
          <w:szCs w:val="24"/>
        </w:rPr>
        <w:tab/>
      </w:r>
      <w:r w:rsidRPr="00951AC7">
        <w:rPr>
          <w:rFonts w:ascii="Arial" w:hAnsi="Arial" w:cs="Arial"/>
          <w:color w:val="000000"/>
          <w:sz w:val="24"/>
          <w:szCs w:val="24"/>
        </w:rPr>
        <w:tab/>
        <w:t>c.          </w:t>
      </w:r>
      <w:r w:rsidRPr="00951AC7">
        <w:rPr>
          <w:rFonts w:ascii="Arial" w:hAnsi="Arial" w:cs="Arial"/>
          <w:b/>
          <w:color w:val="000000"/>
          <w:sz w:val="24"/>
          <w:szCs w:val="24"/>
          <w:u w:val="single"/>
        </w:rPr>
        <w:t xml:space="preserve"> </w:t>
      </w:r>
      <w:r w:rsidRPr="00951AC7">
        <w:rPr>
          <w:rFonts w:ascii="Arial" w:hAnsi="Arial" w:cs="Arial"/>
          <w:b/>
          <w:bCs/>
          <w:strike/>
          <w:color w:val="000000"/>
          <w:sz w:val="24"/>
          <w:szCs w:val="24"/>
        </w:rPr>
        <w:t xml:space="preserve">Decks </w:t>
      </w:r>
      <w:r w:rsidRPr="00951AC7">
        <w:rPr>
          <w:rFonts w:ascii="Arial" w:hAnsi="Arial" w:cs="Arial"/>
          <w:b/>
          <w:color w:val="000000"/>
          <w:sz w:val="24"/>
          <w:szCs w:val="24"/>
          <w:u w:val="single"/>
        </w:rPr>
        <w:t xml:space="preserve">Unenclosed </w:t>
      </w:r>
      <w:r w:rsidRPr="00951AC7">
        <w:rPr>
          <w:rFonts w:ascii="Arial" w:hAnsi="Arial" w:cs="Arial"/>
          <w:b/>
          <w:bCs/>
          <w:color w:val="000000"/>
          <w:sz w:val="24"/>
          <w:szCs w:val="24"/>
          <w:u w:val="single"/>
        </w:rPr>
        <w:t>decks,</w:t>
      </w:r>
      <w:r w:rsidRPr="00951AC7">
        <w:rPr>
          <w:rFonts w:ascii="Arial" w:hAnsi="Arial" w:cs="Arial"/>
          <w:b/>
          <w:color w:val="000000"/>
          <w:sz w:val="24"/>
          <w:szCs w:val="24"/>
          <w:u w:val="single"/>
        </w:rPr>
        <w:t xml:space="preserve"> porches,</w:t>
      </w:r>
      <w:r w:rsidRPr="00951AC7">
        <w:rPr>
          <w:rFonts w:ascii="Arial" w:hAnsi="Arial" w:cs="Arial"/>
          <w:b/>
          <w:bCs/>
          <w:color w:val="000000"/>
          <w:sz w:val="24"/>
          <w:szCs w:val="24"/>
        </w:rPr>
        <w:t xml:space="preserve"> and patios.</w:t>
      </w:r>
      <w:r w:rsidRPr="00951AC7">
        <w:rPr>
          <w:rFonts w:ascii="Arial" w:hAnsi="Arial" w:cs="Arial"/>
          <w:color w:val="000000"/>
          <w:sz w:val="24"/>
          <w:szCs w:val="24"/>
        </w:rPr>
        <w:t> </w:t>
      </w:r>
      <w:r w:rsidRPr="00951AC7">
        <w:rPr>
          <w:rFonts w:ascii="Arial" w:hAnsi="Arial" w:cs="Arial"/>
          <w:strike/>
          <w:color w:val="000000"/>
          <w:sz w:val="24"/>
          <w:szCs w:val="24"/>
        </w:rPr>
        <w:t>Except as provided below, no</w:t>
      </w:r>
    </w:p>
    <w:p w14:paraId="204C775C" w14:textId="77777777" w:rsidR="00610437" w:rsidRPr="00951AC7" w:rsidRDefault="00610437" w:rsidP="00610437">
      <w:pPr>
        <w:ind w:left="720"/>
        <w:rPr>
          <w:rFonts w:ascii="Arial" w:hAnsi="Arial" w:cs="Arial"/>
          <w:strike/>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1.</w:t>
      </w:r>
      <w:r w:rsidRPr="00951AC7">
        <w:rPr>
          <w:rFonts w:ascii="Arial" w:hAnsi="Arial" w:cs="Arial"/>
          <w:color w:val="000000"/>
          <w:sz w:val="24"/>
          <w:szCs w:val="24"/>
        </w:rPr>
        <w:tab/>
      </w:r>
      <w:r w:rsidRPr="00951AC7">
        <w:rPr>
          <w:rFonts w:ascii="Arial" w:hAnsi="Arial" w:cs="Arial"/>
          <w:b/>
          <w:color w:val="000000"/>
          <w:sz w:val="24"/>
          <w:szCs w:val="24"/>
          <w:u w:val="single"/>
        </w:rPr>
        <w:t>Side and rear setbacks</w:t>
      </w:r>
      <w:r w:rsidRPr="00951AC7">
        <w:rPr>
          <w:rFonts w:ascii="Arial" w:hAnsi="Arial" w:cs="Arial"/>
          <w:color w:val="000000"/>
          <w:sz w:val="24"/>
          <w:szCs w:val="24"/>
          <w:u w:val="single"/>
        </w:rPr>
        <w:t>. No</w:t>
      </w:r>
      <w:r w:rsidRPr="00951AC7">
        <w:rPr>
          <w:rFonts w:ascii="Arial" w:hAnsi="Arial" w:cs="Arial"/>
          <w:color w:val="000000"/>
          <w:sz w:val="24"/>
          <w:szCs w:val="24"/>
        </w:rPr>
        <w:t xml:space="preserve"> side or rear setback is required for </w:t>
      </w:r>
      <w:r w:rsidRPr="00951AC7">
        <w:rPr>
          <w:rFonts w:ascii="Arial" w:hAnsi="Arial" w:cs="Arial"/>
          <w:color w:val="000000"/>
          <w:sz w:val="24"/>
          <w:szCs w:val="24"/>
          <w:u w:val="single"/>
        </w:rPr>
        <w:t xml:space="preserve">uncovered </w:t>
      </w:r>
      <w:r w:rsidRPr="00951AC7">
        <w:rPr>
          <w:rFonts w:ascii="Arial" w:hAnsi="Arial" w:cs="Arial"/>
          <w:color w:val="000000"/>
          <w:sz w:val="24"/>
          <w:szCs w:val="24"/>
        </w:rPr>
        <w:t xml:space="preserve">decks and patios not more than thirty (30) inches in height above existing grade. </w:t>
      </w:r>
      <w:r w:rsidRPr="00951AC7">
        <w:rPr>
          <w:rFonts w:ascii="Arial" w:hAnsi="Arial" w:cs="Arial"/>
          <w:strike/>
          <w:color w:val="000000"/>
          <w:sz w:val="24"/>
          <w:szCs w:val="24"/>
        </w:rPr>
        <w:t>Decks and patios</w:t>
      </w:r>
    </w:p>
    <w:p w14:paraId="308BDB0A" w14:textId="50073CBB" w:rsidR="00610437" w:rsidRDefault="00610437" w:rsidP="00610437">
      <w:pPr>
        <w:ind w:left="720"/>
        <w:rPr>
          <w:rFonts w:ascii="Arial" w:hAnsi="Arial" w:cs="Arial"/>
          <w:color w:val="000000"/>
          <w:sz w:val="26"/>
          <w:szCs w:val="26"/>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2.</w:t>
      </w:r>
      <w:r w:rsidRPr="00951AC7">
        <w:rPr>
          <w:rFonts w:ascii="Arial" w:hAnsi="Arial" w:cs="Arial"/>
          <w:color w:val="000000"/>
          <w:sz w:val="24"/>
          <w:szCs w:val="24"/>
        </w:rPr>
        <w:tab/>
      </w:r>
      <w:r w:rsidRPr="00951AC7">
        <w:rPr>
          <w:rFonts w:ascii="Arial" w:hAnsi="Arial" w:cs="Arial"/>
          <w:b/>
          <w:color w:val="000000"/>
          <w:sz w:val="24"/>
          <w:szCs w:val="24"/>
          <w:u w:val="single"/>
        </w:rPr>
        <w:t xml:space="preserve">Front setback. </w:t>
      </w:r>
      <w:r w:rsidRPr="00951AC7">
        <w:rPr>
          <w:rFonts w:ascii="Arial" w:hAnsi="Arial" w:cs="Arial"/>
          <w:color w:val="000000"/>
          <w:sz w:val="24"/>
          <w:szCs w:val="24"/>
          <w:u w:val="single"/>
        </w:rPr>
        <w:t xml:space="preserve">Unenclosed decks, patios, and porches </w:t>
      </w:r>
      <w:r w:rsidRPr="00951AC7">
        <w:rPr>
          <w:rFonts w:ascii="Arial" w:hAnsi="Arial" w:cs="Arial"/>
          <w:color w:val="000000"/>
          <w:sz w:val="24"/>
          <w:szCs w:val="24"/>
        </w:rPr>
        <w:t>not more than thirty (30) inches in height above existing grade may project a maximum distance of six (6) feet into the required front setback. Notwithstanding anything in this title to the contrary, a safety railing shall be permitted as necessary to meet the minimum requirements under the Uniform Building Code.</w:t>
      </w:r>
      <w:r w:rsidR="00075829" w:rsidRPr="00075829">
        <w:rPr>
          <w:rFonts w:ascii="Arial" w:hAnsi="Arial" w:cs="Arial"/>
          <w:color w:val="000000"/>
          <w:sz w:val="26"/>
          <w:szCs w:val="26"/>
        </w:rPr>
        <w:t xml:space="preserve"> </w:t>
      </w:r>
    </w:p>
    <w:p w14:paraId="005EE794" w14:textId="77777777" w:rsidR="00075829" w:rsidRPr="00951AC7" w:rsidRDefault="00075829" w:rsidP="00610437">
      <w:pPr>
        <w:ind w:left="720"/>
        <w:rPr>
          <w:rFonts w:ascii="Arial" w:hAnsi="Arial" w:cs="Arial"/>
          <w:color w:val="000000"/>
          <w:sz w:val="24"/>
          <w:szCs w:val="24"/>
        </w:rPr>
      </w:pPr>
    </w:p>
    <w:p w14:paraId="53E6BD2E"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lastRenderedPageBreak/>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3.</w:t>
      </w:r>
      <w:r w:rsidRPr="00951AC7">
        <w:rPr>
          <w:rFonts w:ascii="Arial" w:hAnsi="Arial" w:cs="Arial"/>
          <w:color w:val="000000"/>
          <w:sz w:val="24"/>
          <w:szCs w:val="24"/>
        </w:rPr>
        <w:tab/>
      </w:r>
      <w:r w:rsidRPr="00951AC7">
        <w:rPr>
          <w:rFonts w:ascii="Arial" w:hAnsi="Arial" w:cs="Arial"/>
          <w:b/>
          <w:color w:val="000000"/>
          <w:sz w:val="24"/>
          <w:szCs w:val="24"/>
          <w:u w:val="single"/>
        </w:rPr>
        <w:t>Stormwater Management and Discharge</w:t>
      </w:r>
      <w:r w:rsidRPr="00951AC7">
        <w:rPr>
          <w:rFonts w:ascii="Arial" w:hAnsi="Arial" w:cs="Arial"/>
          <w:color w:val="000000"/>
          <w:sz w:val="24"/>
          <w:szCs w:val="24"/>
          <w:u w:val="single"/>
        </w:rPr>
        <w:t xml:space="preserve">. </w:t>
      </w:r>
      <w:r w:rsidRPr="00951AC7">
        <w:rPr>
          <w:rFonts w:ascii="Arial" w:hAnsi="Arial" w:cs="Arial"/>
          <w:color w:val="000000"/>
          <w:sz w:val="24"/>
          <w:szCs w:val="24"/>
        </w:rPr>
        <w:t>Decks and patios shall be consistent with Chapter 7, Title 5 of the Redondo Beach Municipal Code.</w:t>
      </w:r>
    </w:p>
    <w:p w14:paraId="55F47231"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u w:val="single"/>
        </w:rPr>
        <w:t>4.</w:t>
      </w:r>
      <w:r w:rsidRPr="00951AC7">
        <w:rPr>
          <w:rFonts w:ascii="Arial" w:hAnsi="Arial" w:cs="Arial"/>
          <w:color w:val="000000"/>
          <w:sz w:val="24"/>
          <w:szCs w:val="24"/>
        </w:rPr>
        <w:tab/>
      </w:r>
      <w:r w:rsidRPr="00951AC7">
        <w:rPr>
          <w:rFonts w:ascii="Arial" w:hAnsi="Arial" w:cs="Arial"/>
          <w:b/>
          <w:color w:val="000000"/>
          <w:sz w:val="24"/>
          <w:szCs w:val="24"/>
          <w:u w:val="single"/>
        </w:rPr>
        <w:t>Coastal Bluff Properties</w:t>
      </w:r>
      <w:r w:rsidRPr="00951AC7">
        <w:rPr>
          <w:rFonts w:ascii="Arial" w:hAnsi="Arial" w:cs="Arial"/>
          <w:color w:val="000000"/>
          <w:sz w:val="24"/>
          <w:szCs w:val="24"/>
          <w:u w:val="single"/>
        </w:rPr>
        <w:t xml:space="preserve">. </w:t>
      </w:r>
      <w:r w:rsidRPr="00951AC7">
        <w:rPr>
          <w:rFonts w:ascii="Arial" w:hAnsi="Arial" w:cs="Arial"/>
          <w:color w:val="000000"/>
          <w:sz w:val="24"/>
          <w:szCs w:val="24"/>
        </w:rPr>
        <w:t>For coastal bluff properties, no deck or patio may project on to the bluff face.</w:t>
      </w:r>
    </w:p>
    <w:p w14:paraId="1DCD99EB"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d.          </w:t>
      </w:r>
      <w:r w:rsidRPr="00951AC7">
        <w:rPr>
          <w:rFonts w:ascii="Arial" w:hAnsi="Arial" w:cs="Arial"/>
          <w:b/>
          <w:bCs/>
          <w:color w:val="000000"/>
          <w:sz w:val="24"/>
          <w:szCs w:val="24"/>
        </w:rPr>
        <w:t>Flagpoles.</w:t>
      </w:r>
      <w:r w:rsidRPr="00951AC7">
        <w:rPr>
          <w:rFonts w:ascii="Arial" w:hAnsi="Arial" w:cs="Arial"/>
          <w:color w:val="000000"/>
          <w:sz w:val="24"/>
          <w:szCs w:val="24"/>
        </w:rPr>
        <w:t> Flagpoles may encroach into any setback provided that the height of the zone in which it is located is not exceeded.</w:t>
      </w:r>
    </w:p>
    <w:p w14:paraId="73969739"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e.          </w:t>
      </w:r>
      <w:r w:rsidRPr="00951AC7">
        <w:rPr>
          <w:rFonts w:ascii="Arial" w:hAnsi="Arial" w:cs="Arial"/>
          <w:b/>
          <w:bCs/>
          <w:color w:val="000000"/>
          <w:sz w:val="24"/>
          <w:szCs w:val="24"/>
        </w:rPr>
        <w:t>Pools and spas.</w:t>
      </w:r>
      <w:r w:rsidRPr="00951AC7">
        <w:rPr>
          <w:rFonts w:ascii="Arial" w:hAnsi="Arial" w:cs="Arial"/>
          <w:color w:val="000000"/>
          <w:sz w:val="24"/>
          <w:szCs w:val="24"/>
        </w:rPr>
        <w:t> Except as provided below, pools and spas, above and below ground, may encroach any distance into a required side setback, rear setback, and/or setback between buildings. Mechanical equipment for pools and spas may encroach any distance into a required rear setback or setback between buildings. No pool, spa, and/or associated mechanical equipment shall encroach into a required front setback. For coastal bluff properties, no pool or spa may project onto the bluff face.</w:t>
      </w:r>
    </w:p>
    <w:p w14:paraId="73345127"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f.           </w:t>
      </w:r>
      <w:r w:rsidRPr="00951AC7">
        <w:rPr>
          <w:rFonts w:ascii="Arial" w:hAnsi="Arial" w:cs="Arial"/>
          <w:b/>
          <w:bCs/>
          <w:color w:val="000000"/>
          <w:sz w:val="24"/>
          <w:szCs w:val="24"/>
        </w:rPr>
        <w:t>Other architectural features and structures. </w:t>
      </w:r>
      <w:r w:rsidRPr="00951AC7">
        <w:rPr>
          <w:rFonts w:ascii="Arial" w:hAnsi="Arial" w:cs="Arial"/>
          <w:color w:val="000000"/>
          <w:sz w:val="24"/>
          <w:szCs w:val="24"/>
        </w:rPr>
        <w:t xml:space="preserve">Arbors, architectural archways, bowers, pergolas, </w:t>
      </w:r>
      <w:r w:rsidRPr="00951AC7">
        <w:rPr>
          <w:rFonts w:ascii="Arial" w:hAnsi="Arial" w:cs="Arial"/>
          <w:color w:val="000000"/>
          <w:sz w:val="24"/>
          <w:szCs w:val="24"/>
          <w:u w:val="single"/>
        </w:rPr>
        <w:t xml:space="preserve">patio covers, </w:t>
      </w:r>
      <w:r w:rsidRPr="00951AC7">
        <w:rPr>
          <w:rFonts w:ascii="Arial" w:hAnsi="Arial" w:cs="Arial"/>
          <w:color w:val="000000"/>
          <w:sz w:val="24"/>
          <w:szCs w:val="24"/>
        </w:rPr>
        <w:t>lampposts, and other architectural features or structures deemed as similar by the Community Development Director, may project into any required setback subject to Administrative Design Review (Section 10-5.2500), provided the following standards are not exceeded:</w:t>
      </w:r>
    </w:p>
    <w:p w14:paraId="391A314A"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t>1.            </w:t>
      </w:r>
      <w:r w:rsidRPr="00951AC7">
        <w:rPr>
          <w:rFonts w:ascii="Arial" w:hAnsi="Arial" w:cs="Arial"/>
          <w:b/>
          <w:bCs/>
          <w:color w:val="000000"/>
          <w:sz w:val="24"/>
          <w:szCs w:val="24"/>
        </w:rPr>
        <w:t>Height.</w:t>
      </w:r>
      <w:r w:rsidRPr="00951AC7">
        <w:rPr>
          <w:rFonts w:ascii="Arial" w:hAnsi="Arial" w:cs="Arial"/>
          <w:color w:val="000000"/>
          <w:sz w:val="24"/>
          <w:szCs w:val="24"/>
        </w:rPr>
        <w:t xml:space="preserve"> No lamppost, arbor, architectural archway, bower, pergola, </w:t>
      </w:r>
      <w:r w:rsidRPr="00951AC7">
        <w:rPr>
          <w:rFonts w:ascii="Arial" w:hAnsi="Arial" w:cs="Arial"/>
          <w:color w:val="000000"/>
          <w:sz w:val="24"/>
          <w:szCs w:val="24"/>
          <w:u w:val="single"/>
        </w:rPr>
        <w:t xml:space="preserve">patio cover, </w:t>
      </w:r>
      <w:r w:rsidRPr="00951AC7">
        <w:rPr>
          <w:rFonts w:ascii="Arial" w:hAnsi="Arial" w:cs="Arial"/>
          <w:color w:val="000000"/>
          <w:sz w:val="24"/>
          <w:szCs w:val="24"/>
        </w:rPr>
        <w:t xml:space="preserve">or similar structure located within an otherwise required setback shall exceed a height of </w:t>
      </w:r>
      <w:r w:rsidRPr="00951AC7">
        <w:rPr>
          <w:rFonts w:ascii="Arial" w:hAnsi="Arial" w:cs="Arial"/>
          <w:strike/>
          <w:color w:val="000000"/>
          <w:sz w:val="24"/>
          <w:szCs w:val="24"/>
        </w:rPr>
        <w:t xml:space="preserve">nine (9) feet </w:t>
      </w:r>
      <w:r w:rsidRPr="00951AC7">
        <w:rPr>
          <w:rFonts w:ascii="Arial" w:hAnsi="Arial" w:cs="Arial"/>
          <w:color w:val="000000"/>
          <w:sz w:val="24"/>
          <w:szCs w:val="24"/>
          <w:u w:val="single"/>
        </w:rPr>
        <w:t>ten (10)</w:t>
      </w:r>
      <w:r w:rsidRPr="00951AC7">
        <w:rPr>
          <w:rFonts w:ascii="Arial" w:hAnsi="Arial" w:cs="Arial"/>
          <w:color w:val="000000"/>
          <w:sz w:val="24"/>
          <w:szCs w:val="24"/>
        </w:rPr>
        <w:t xml:space="preserve"> feet.</w:t>
      </w:r>
    </w:p>
    <w:p w14:paraId="3CE1C1EB"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r>
      <w:r w:rsidRPr="00951AC7">
        <w:rPr>
          <w:rFonts w:ascii="Arial" w:hAnsi="Arial" w:cs="Arial"/>
          <w:color w:val="000000"/>
          <w:sz w:val="24"/>
          <w:szCs w:val="24"/>
        </w:rPr>
        <w:tab/>
        <w:t>2.            </w:t>
      </w:r>
      <w:r w:rsidRPr="00951AC7">
        <w:rPr>
          <w:rFonts w:ascii="Arial" w:hAnsi="Arial" w:cs="Arial"/>
          <w:b/>
          <w:bCs/>
          <w:color w:val="000000"/>
          <w:sz w:val="24"/>
          <w:szCs w:val="24"/>
        </w:rPr>
        <w:t>Horizontal dimensions.</w:t>
      </w:r>
      <w:r w:rsidRPr="00951AC7">
        <w:rPr>
          <w:rFonts w:ascii="Arial" w:hAnsi="Arial" w:cs="Arial"/>
          <w:color w:val="000000"/>
          <w:sz w:val="24"/>
          <w:szCs w:val="24"/>
        </w:rPr>
        <w:t xml:space="preserve"> No arbor, architectural archway, bower, pergola, </w:t>
      </w:r>
      <w:r w:rsidRPr="00951AC7">
        <w:rPr>
          <w:rFonts w:ascii="Arial" w:hAnsi="Arial" w:cs="Arial"/>
          <w:color w:val="000000"/>
          <w:sz w:val="24"/>
          <w:szCs w:val="24"/>
          <w:u w:val="single"/>
        </w:rPr>
        <w:t xml:space="preserve">patio cover, </w:t>
      </w:r>
      <w:r w:rsidRPr="00951AC7">
        <w:rPr>
          <w:rFonts w:ascii="Arial" w:hAnsi="Arial" w:cs="Arial"/>
          <w:color w:val="000000"/>
          <w:sz w:val="24"/>
          <w:szCs w:val="24"/>
        </w:rPr>
        <w:t>or similar structure located within an otherwise required front setback shall exceed a length of six (6) feet parallel to any street frontage with a maximum total projected roof area of thirty (30) square feet.</w:t>
      </w:r>
    </w:p>
    <w:p w14:paraId="3BD92CA3" w14:textId="77777777" w:rsidR="00610437" w:rsidRPr="00951AC7" w:rsidRDefault="00610437" w:rsidP="00610437">
      <w:pPr>
        <w:ind w:left="720"/>
        <w:rPr>
          <w:rFonts w:ascii="Arial" w:hAnsi="Arial" w:cs="Arial"/>
          <w:color w:val="000000"/>
          <w:sz w:val="24"/>
          <w:szCs w:val="24"/>
          <w:u w:val="single"/>
        </w:rPr>
      </w:pPr>
      <w:r w:rsidRPr="00951AC7">
        <w:rPr>
          <w:rFonts w:ascii="Arial" w:hAnsi="Arial" w:cs="Arial"/>
          <w:color w:val="000000"/>
          <w:sz w:val="24"/>
          <w:szCs w:val="24"/>
          <w:u w:val="single"/>
        </w:rPr>
        <w:t xml:space="preserve"> </w:t>
      </w:r>
      <w:r w:rsidRPr="00951AC7">
        <w:rPr>
          <w:rFonts w:ascii="Arial" w:hAnsi="Arial" w:cs="Arial"/>
          <w:color w:val="000000"/>
          <w:sz w:val="24"/>
          <w:szCs w:val="24"/>
          <w:u w:val="single"/>
        </w:rPr>
        <w:tab/>
      </w:r>
      <w:r w:rsidRPr="00951AC7">
        <w:rPr>
          <w:rFonts w:ascii="Arial" w:hAnsi="Arial" w:cs="Arial"/>
          <w:color w:val="000000"/>
          <w:sz w:val="24"/>
          <w:szCs w:val="24"/>
          <w:u w:val="single"/>
        </w:rPr>
        <w:tab/>
        <w:t>g.         </w:t>
      </w:r>
      <w:r w:rsidRPr="00951AC7">
        <w:rPr>
          <w:rFonts w:ascii="Arial" w:hAnsi="Arial" w:cs="Arial"/>
          <w:b/>
          <w:color w:val="000000"/>
          <w:sz w:val="24"/>
          <w:szCs w:val="24"/>
          <w:u w:val="single"/>
        </w:rPr>
        <w:t> Mechanical and Plumbing Equipment.</w:t>
      </w:r>
      <w:r w:rsidRPr="00951AC7">
        <w:rPr>
          <w:rFonts w:ascii="Arial" w:hAnsi="Arial" w:cs="Arial"/>
          <w:color w:val="000000"/>
          <w:sz w:val="24"/>
          <w:szCs w:val="24"/>
          <w:u w:val="single"/>
        </w:rPr>
        <w:t xml:space="preserve"> For the purpose of this section, air conditioners and ventilation fans are considered mechanical equipment; whereas, water heaters, tankless water heaters, and water softeners are considered plumbing equipment. Mechanical equipment, plumbing equipment, and other equipment deemed as similar by the Community Development Director, may project into required setbacks subject to Administrative Design Review (Section 10-5.2500) as follows:</w:t>
      </w:r>
    </w:p>
    <w:p w14:paraId="15924202" w14:textId="77777777" w:rsidR="00610437" w:rsidRPr="00951AC7" w:rsidRDefault="00610437" w:rsidP="00610437">
      <w:pPr>
        <w:ind w:left="720"/>
        <w:rPr>
          <w:rFonts w:ascii="Arial" w:hAnsi="Arial" w:cs="Arial"/>
          <w:color w:val="000000"/>
          <w:sz w:val="24"/>
          <w:szCs w:val="24"/>
          <w:u w:val="single"/>
        </w:rPr>
      </w:pPr>
      <w:r w:rsidRPr="00951AC7">
        <w:rPr>
          <w:rFonts w:ascii="Arial" w:hAnsi="Arial" w:cs="Arial"/>
          <w:bCs/>
          <w:color w:val="000000"/>
          <w:sz w:val="24"/>
          <w:szCs w:val="24"/>
          <w:u w:val="single"/>
        </w:rPr>
        <w:t xml:space="preserve"> </w:t>
      </w:r>
      <w:r w:rsidRPr="00951AC7">
        <w:rPr>
          <w:rFonts w:ascii="Arial" w:hAnsi="Arial" w:cs="Arial"/>
          <w:bCs/>
          <w:color w:val="000000"/>
          <w:sz w:val="24"/>
          <w:szCs w:val="24"/>
          <w:u w:val="single"/>
        </w:rPr>
        <w:tab/>
      </w:r>
      <w:r w:rsidRPr="00951AC7">
        <w:rPr>
          <w:rFonts w:ascii="Arial" w:hAnsi="Arial" w:cs="Arial"/>
          <w:bCs/>
          <w:color w:val="000000"/>
          <w:sz w:val="24"/>
          <w:szCs w:val="24"/>
          <w:u w:val="single"/>
        </w:rPr>
        <w:tab/>
      </w:r>
      <w:r w:rsidRPr="00951AC7">
        <w:rPr>
          <w:rFonts w:ascii="Arial" w:hAnsi="Arial" w:cs="Arial"/>
          <w:bCs/>
          <w:color w:val="000000"/>
          <w:sz w:val="24"/>
          <w:szCs w:val="24"/>
          <w:u w:val="single"/>
        </w:rPr>
        <w:tab/>
        <w:t>1.</w:t>
      </w:r>
      <w:r w:rsidRPr="00951AC7">
        <w:rPr>
          <w:rFonts w:ascii="Arial" w:hAnsi="Arial" w:cs="Arial"/>
          <w:bCs/>
          <w:color w:val="000000"/>
          <w:sz w:val="24"/>
          <w:szCs w:val="24"/>
          <w:u w:val="single"/>
        </w:rPr>
        <w:tab/>
      </w:r>
      <w:r w:rsidRPr="00951AC7">
        <w:rPr>
          <w:rFonts w:ascii="Arial" w:hAnsi="Arial" w:cs="Arial"/>
          <w:b/>
          <w:bCs/>
          <w:color w:val="000000"/>
          <w:sz w:val="24"/>
          <w:szCs w:val="24"/>
          <w:u w:val="single"/>
        </w:rPr>
        <w:t>Rear setback and setback between buildings.</w:t>
      </w:r>
      <w:r w:rsidRPr="00951AC7">
        <w:rPr>
          <w:rFonts w:ascii="Arial" w:hAnsi="Arial" w:cs="Arial"/>
          <w:color w:val="000000"/>
          <w:sz w:val="24"/>
          <w:szCs w:val="24"/>
          <w:u w:val="single"/>
        </w:rPr>
        <w:t> Mechanical equipment and plumbing equipment may project into a required rear setback or required setback between buildings, other than new construction.</w:t>
      </w:r>
    </w:p>
    <w:p w14:paraId="26FB0392" w14:textId="191210A7" w:rsidR="00610437" w:rsidRPr="00951AC7" w:rsidRDefault="00610437" w:rsidP="00610437">
      <w:pPr>
        <w:ind w:left="720"/>
        <w:rPr>
          <w:rFonts w:ascii="Arial" w:hAnsi="Arial" w:cs="Arial"/>
          <w:color w:val="000000"/>
          <w:sz w:val="24"/>
          <w:szCs w:val="24"/>
          <w:u w:val="single"/>
        </w:rPr>
      </w:pPr>
      <w:r w:rsidRPr="00951AC7">
        <w:rPr>
          <w:rFonts w:ascii="Arial" w:hAnsi="Arial" w:cs="Arial"/>
          <w:bCs/>
          <w:color w:val="000000"/>
          <w:sz w:val="24"/>
          <w:szCs w:val="24"/>
          <w:u w:val="single"/>
        </w:rPr>
        <w:t xml:space="preserve"> </w:t>
      </w:r>
      <w:r w:rsidRPr="00951AC7">
        <w:rPr>
          <w:rFonts w:ascii="Arial" w:hAnsi="Arial" w:cs="Arial"/>
          <w:bCs/>
          <w:color w:val="000000"/>
          <w:sz w:val="24"/>
          <w:szCs w:val="24"/>
          <w:u w:val="single"/>
        </w:rPr>
        <w:tab/>
      </w:r>
      <w:r w:rsidRPr="00951AC7">
        <w:rPr>
          <w:rFonts w:ascii="Arial" w:hAnsi="Arial" w:cs="Arial"/>
          <w:bCs/>
          <w:color w:val="000000"/>
          <w:sz w:val="24"/>
          <w:szCs w:val="24"/>
          <w:u w:val="single"/>
        </w:rPr>
        <w:tab/>
      </w:r>
      <w:r w:rsidRPr="00951AC7">
        <w:rPr>
          <w:rFonts w:ascii="Arial" w:hAnsi="Arial" w:cs="Arial"/>
          <w:bCs/>
          <w:color w:val="000000"/>
          <w:sz w:val="24"/>
          <w:szCs w:val="24"/>
          <w:u w:val="single"/>
        </w:rPr>
        <w:tab/>
        <w:t xml:space="preserve">2. </w:t>
      </w:r>
      <w:r w:rsidRPr="00951AC7">
        <w:rPr>
          <w:rFonts w:ascii="Arial" w:hAnsi="Arial" w:cs="Arial"/>
          <w:bCs/>
          <w:color w:val="000000"/>
          <w:sz w:val="24"/>
          <w:szCs w:val="24"/>
          <w:u w:val="single"/>
        </w:rPr>
        <w:tab/>
      </w:r>
      <w:r w:rsidRPr="00951AC7">
        <w:rPr>
          <w:rFonts w:ascii="Arial" w:hAnsi="Arial" w:cs="Arial"/>
          <w:b/>
          <w:bCs/>
          <w:color w:val="000000"/>
          <w:sz w:val="24"/>
          <w:szCs w:val="24"/>
          <w:u w:val="single"/>
        </w:rPr>
        <w:t>Side Setback.</w:t>
      </w:r>
      <w:r w:rsidRPr="00951AC7">
        <w:rPr>
          <w:rFonts w:ascii="Arial" w:hAnsi="Arial" w:cs="Arial"/>
          <w:b/>
          <w:color w:val="000000"/>
          <w:sz w:val="24"/>
          <w:szCs w:val="24"/>
          <w:u w:val="single"/>
        </w:rPr>
        <w:t xml:space="preserve"> </w:t>
      </w:r>
      <w:r w:rsidRPr="00951AC7">
        <w:rPr>
          <w:rFonts w:ascii="Arial" w:hAnsi="Arial" w:cs="Arial"/>
          <w:color w:val="000000"/>
          <w:sz w:val="24"/>
          <w:szCs w:val="24"/>
          <w:u w:val="single"/>
        </w:rPr>
        <w:t xml:space="preserve">Plumbing equipment </w:t>
      </w:r>
      <w:r w:rsidR="00D07D7B" w:rsidRPr="002B31D7">
        <w:rPr>
          <w:rFonts w:ascii="Arial" w:hAnsi="Arial" w:cs="Arial"/>
          <w:color w:val="000000"/>
          <w:sz w:val="24"/>
          <w:szCs w:val="24"/>
          <w:highlight w:val="yellow"/>
          <w:u w:val="single"/>
        </w:rPr>
        <w:t>except water softeners</w:t>
      </w:r>
      <w:r w:rsidR="00D07D7B">
        <w:rPr>
          <w:rFonts w:ascii="Arial" w:hAnsi="Arial" w:cs="Arial"/>
          <w:color w:val="000000"/>
          <w:sz w:val="24"/>
          <w:szCs w:val="24"/>
          <w:u w:val="single"/>
        </w:rPr>
        <w:t xml:space="preserve"> </w:t>
      </w:r>
      <w:r w:rsidRPr="00951AC7">
        <w:rPr>
          <w:rFonts w:ascii="Arial" w:hAnsi="Arial" w:cs="Arial"/>
          <w:color w:val="000000"/>
          <w:sz w:val="24"/>
          <w:szCs w:val="24"/>
          <w:u w:val="single"/>
        </w:rPr>
        <w:t xml:space="preserve">may project up to one half the required side yard setbacks, or thirty (30) inches, whichever is less. </w:t>
      </w:r>
      <w:r w:rsidR="00D07D7B" w:rsidRPr="002B31D7">
        <w:rPr>
          <w:rFonts w:ascii="Arial" w:hAnsi="Arial" w:cs="Arial"/>
          <w:color w:val="000000"/>
          <w:sz w:val="24"/>
          <w:szCs w:val="24"/>
          <w:highlight w:val="yellow"/>
          <w:u w:val="single"/>
        </w:rPr>
        <w:t>A</w:t>
      </w:r>
      <w:r w:rsidRPr="002B31D7">
        <w:rPr>
          <w:rFonts w:ascii="Arial" w:hAnsi="Arial" w:cs="Arial"/>
          <w:color w:val="000000"/>
          <w:sz w:val="24"/>
          <w:szCs w:val="24"/>
          <w:highlight w:val="yellow"/>
          <w:u w:val="single"/>
        </w:rPr>
        <w:t>ir conditioners</w:t>
      </w:r>
      <w:r w:rsidRPr="00951AC7">
        <w:rPr>
          <w:rFonts w:ascii="Arial" w:hAnsi="Arial" w:cs="Arial"/>
          <w:color w:val="000000"/>
          <w:sz w:val="24"/>
          <w:szCs w:val="24"/>
          <w:u w:val="single"/>
        </w:rPr>
        <w:t xml:space="preserve"> may project up to one half the required side yard setbacks, or thirty (30) inches, whichever is less, other than new construction.</w:t>
      </w:r>
    </w:p>
    <w:p w14:paraId="06C4BE67" w14:textId="7075F352" w:rsidR="00610437" w:rsidRPr="00951AC7" w:rsidRDefault="00610437" w:rsidP="00610437">
      <w:pPr>
        <w:ind w:left="720"/>
        <w:rPr>
          <w:rFonts w:ascii="Arial" w:hAnsi="Arial" w:cs="Arial"/>
          <w:color w:val="000000"/>
          <w:sz w:val="24"/>
          <w:szCs w:val="24"/>
          <w:u w:val="single"/>
        </w:rPr>
      </w:pPr>
      <w:r w:rsidRPr="00951AC7">
        <w:rPr>
          <w:rFonts w:ascii="Arial" w:hAnsi="Arial" w:cs="Arial"/>
          <w:bCs/>
          <w:color w:val="000000"/>
          <w:sz w:val="24"/>
          <w:szCs w:val="24"/>
          <w:u w:val="single"/>
        </w:rPr>
        <w:t xml:space="preserve"> </w:t>
      </w:r>
      <w:r w:rsidRPr="00951AC7">
        <w:rPr>
          <w:rFonts w:ascii="Arial" w:hAnsi="Arial" w:cs="Arial"/>
          <w:bCs/>
          <w:color w:val="000000"/>
          <w:sz w:val="24"/>
          <w:szCs w:val="24"/>
          <w:u w:val="single"/>
        </w:rPr>
        <w:tab/>
      </w:r>
      <w:r w:rsidRPr="00951AC7">
        <w:rPr>
          <w:rFonts w:ascii="Arial" w:hAnsi="Arial" w:cs="Arial"/>
          <w:bCs/>
          <w:color w:val="000000"/>
          <w:sz w:val="24"/>
          <w:szCs w:val="24"/>
          <w:u w:val="single"/>
        </w:rPr>
        <w:tab/>
      </w:r>
      <w:r w:rsidRPr="00951AC7">
        <w:rPr>
          <w:rFonts w:ascii="Arial" w:hAnsi="Arial" w:cs="Arial"/>
          <w:bCs/>
          <w:color w:val="000000"/>
          <w:sz w:val="24"/>
          <w:szCs w:val="24"/>
          <w:u w:val="single"/>
        </w:rPr>
        <w:tab/>
        <w:t>3.</w:t>
      </w:r>
      <w:r w:rsidRPr="00951AC7">
        <w:rPr>
          <w:rFonts w:ascii="Arial" w:hAnsi="Arial" w:cs="Arial"/>
          <w:bCs/>
          <w:color w:val="000000"/>
          <w:sz w:val="24"/>
          <w:szCs w:val="24"/>
          <w:u w:val="single"/>
        </w:rPr>
        <w:tab/>
      </w:r>
      <w:r w:rsidRPr="00951AC7">
        <w:rPr>
          <w:rFonts w:ascii="Arial" w:hAnsi="Arial" w:cs="Arial"/>
          <w:b/>
          <w:bCs/>
          <w:color w:val="000000"/>
          <w:sz w:val="24"/>
          <w:szCs w:val="24"/>
          <w:u w:val="single"/>
        </w:rPr>
        <w:t>Noise.</w:t>
      </w:r>
      <w:r w:rsidRPr="00951AC7">
        <w:rPr>
          <w:rFonts w:ascii="Arial" w:hAnsi="Arial" w:cs="Arial"/>
          <w:b/>
          <w:color w:val="000000"/>
          <w:sz w:val="24"/>
          <w:szCs w:val="24"/>
          <w:u w:val="single"/>
        </w:rPr>
        <w:t xml:space="preserve"> </w:t>
      </w:r>
      <w:r w:rsidRPr="00951AC7">
        <w:rPr>
          <w:rFonts w:ascii="Arial" w:hAnsi="Arial" w:cs="Arial"/>
          <w:color w:val="000000"/>
          <w:sz w:val="24"/>
          <w:szCs w:val="24"/>
          <w:u w:val="single"/>
        </w:rPr>
        <w:t xml:space="preserve">Mechanical equipment and plumbing equipment within the required setbacks shall </w:t>
      </w:r>
      <w:r w:rsidR="00D07D7B" w:rsidRPr="002B31D7">
        <w:rPr>
          <w:rFonts w:ascii="Arial" w:hAnsi="Arial" w:cs="Arial"/>
          <w:color w:val="000000"/>
          <w:sz w:val="24"/>
          <w:szCs w:val="24"/>
          <w:highlight w:val="yellow"/>
          <w:u w:val="single"/>
        </w:rPr>
        <w:t xml:space="preserve">not emit sound at a level greater </w:t>
      </w:r>
      <w:r w:rsidR="00D07D7B" w:rsidRPr="002B31D7">
        <w:rPr>
          <w:rFonts w:ascii="Arial" w:hAnsi="Arial" w:cs="Arial"/>
          <w:color w:val="000000"/>
          <w:sz w:val="24"/>
          <w:szCs w:val="24"/>
          <w:highlight w:val="yellow"/>
          <w:u w:val="single"/>
        </w:rPr>
        <w:lastRenderedPageBreak/>
        <w:t>than 55 decibels or have a manufacturer rating exceeding 55 decibels</w:t>
      </w:r>
      <w:bookmarkStart w:id="2" w:name="_GoBack"/>
      <w:bookmarkEnd w:id="2"/>
      <w:r w:rsidR="00C331F5">
        <w:rPr>
          <w:rFonts w:ascii="Arial" w:hAnsi="Arial" w:cs="Arial"/>
          <w:color w:val="000000"/>
          <w:sz w:val="24"/>
          <w:szCs w:val="24"/>
          <w:u w:val="single"/>
        </w:rPr>
        <w:t>. The decibel level is measured immediately adjacent to the location of the equipment placement, not at a distance from the equipment</w:t>
      </w:r>
      <w:r w:rsidRPr="00951AC7">
        <w:rPr>
          <w:rFonts w:ascii="Arial" w:hAnsi="Arial" w:cs="Arial"/>
          <w:color w:val="000000"/>
          <w:sz w:val="24"/>
          <w:szCs w:val="24"/>
          <w:u w:val="single"/>
        </w:rPr>
        <w:t>.</w:t>
      </w:r>
    </w:p>
    <w:p w14:paraId="44C91809" w14:textId="77777777" w:rsidR="00610437" w:rsidRPr="00951AC7" w:rsidRDefault="00610437" w:rsidP="00610437">
      <w:pPr>
        <w:ind w:left="720"/>
        <w:rPr>
          <w:rFonts w:ascii="Arial" w:hAnsi="Arial" w:cs="Arial"/>
          <w:color w:val="000000"/>
          <w:sz w:val="24"/>
          <w:szCs w:val="24"/>
          <w:u w:val="single"/>
        </w:rPr>
      </w:pPr>
      <w:r w:rsidRPr="00951AC7">
        <w:rPr>
          <w:rFonts w:ascii="Arial" w:hAnsi="Arial" w:cs="Arial"/>
          <w:color w:val="000000"/>
          <w:sz w:val="24"/>
          <w:szCs w:val="24"/>
          <w:u w:val="single"/>
        </w:rPr>
        <w:t xml:space="preserve"> </w:t>
      </w:r>
      <w:r w:rsidRPr="00951AC7">
        <w:rPr>
          <w:rFonts w:ascii="Arial" w:hAnsi="Arial" w:cs="Arial"/>
          <w:color w:val="000000"/>
          <w:sz w:val="24"/>
          <w:szCs w:val="24"/>
          <w:u w:val="single"/>
        </w:rPr>
        <w:tab/>
      </w:r>
      <w:r w:rsidRPr="00951AC7">
        <w:rPr>
          <w:rFonts w:ascii="Arial" w:hAnsi="Arial" w:cs="Arial"/>
          <w:color w:val="000000"/>
          <w:sz w:val="24"/>
          <w:szCs w:val="24"/>
          <w:u w:val="single"/>
        </w:rPr>
        <w:tab/>
      </w:r>
      <w:r w:rsidRPr="00951AC7">
        <w:rPr>
          <w:rFonts w:ascii="Arial" w:hAnsi="Arial" w:cs="Arial"/>
          <w:color w:val="000000"/>
          <w:sz w:val="24"/>
          <w:szCs w:val="24"/>
          <w:u w:val="single"/>
        </w:rPr>
        <w:tab/>
        <w:t>4.</w:t>
      </w:r>
      <w:r w:rsidRPr="00951AC7">
        <w:rPr>
          <w:rFonts w:ascii="Arial" w:hAnsi="Arial" w:cs="Arial"/>
          <w:color w:val="000000"/>
          <w:sz w:val="24"/>
          <w:szCs w:val="24"/>
          <w:u w:val="single"/>
        </w:rPr>
        <w:tab/>
      </w:r>
      <w:r w:rsidRPr="00951AC7">
        <w:rPr>
          <w:rFonts w:ascii="Arial" w:hAnsi="Arial" w:cs="Arial"/>
          <w:b/>
          <w:color w:val="000000"/>
          <w:sz w:val="24"/>
          <w:szCs w:val="24"/>
          <w:u w:val="single"/>
        </w:rPr>
        <w:t>Screening.</w:t>
      </w:r>
      <w:r w:rsidRPr="00951AC7">
        <w:rPr>
          <w:rFonts w:ascii="Arial" w:hAnsi="Arial" w:cs="Arial"/>
          <w:color w:val="000000"/>
          <w:sz w:val="24"/>
          <w:szCs w:val="24"/>
          <w:u w:val="single"/>
        </w:rPr>
        <w:t xml:space="preserve"> Mechanical and plumbing equipment within the required setbacks shall be screened from public view. </w:t>
      </w:r>
    </w:p>
    <w:p w14:paraId="71ABE7F5" w14:textId="77777777" w:rsidR="00610437" w:rsidRPr="00951AC7" w:rsidRDefault="00610437" w:rsidP="00610437">
      <w:pPr>
        <w:rPr>
          <w:rFonts w:ascii="Arial" w:hAnsi="Arial" w:cs="Arial"/>
          <w:color w:val="000000"/>
          <w:sz w:val="24"/>
          <w:szCs w:val="24"/>
        </w:rPr>
      </w:pPr>
    </w:p>
    <w:p w14:paraId="6AEEA846"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(3)            </w:t>
      </w:r>
      <w:r w:rsidRPr="00951AC7">
        <w:rPr>
          <w:rFonts w:ascii="Arial" w:hAnsi="Arial" w:cs="Arial"/>
          <w:b/>
          <w:bCs/>
          <w:color w:val="000000"/>
          <w:sz w:val="24"/>
          <w:szCs w:val="24"/>
        </w:rPr>
        <w:t>All commercial and mixed-use zones.</w:t>
      </w:r>
    </w:p>
    <w:p w14:paraId="60BA7273"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a.          </w:t>
      </w:r>
      <w:r w:rsidRPr="00951AC7">
        <w:rPr>
          <w:rFonts w:ascii="Arial" w:hAnsi="Arial" w:cs="Arial"/>
          <w:b/>
          <w:bCs/>
          <w:color w:val="000000"/>
          <w:sz w:val="24"/>
          <w:szCs w:val="24"/>
        </w:rPr>
        <w:t>Canopies.</w:t>
      </w:r>
      <w:r w:rsidRPr="00951AC7">
        <w:rPr>
          <w:rFonts w:ascii="Arial" w:hAnsi="Arial" w:cs="Arial"/>
          <w:color w:val="000000"/>
          <w:sz w:val="24"/>
          <w:szCs w:val="24"/>
        </w:rPr>
        <w:t> Canopies no more than twelve (12) feet in width and leading to a building entrance may project any distance into a required setback subject to Administrative Design Review (Section 10-5.2500), further provided that no portion of the canopy shall be less than eight (8) feet above finished grade. This section shall not be interpreted to prohibit encroachment over the public right-of-way where otherwise allowed.</w:t>
      </w:r>
    </w:p>
    <w:p w14:paraId="6BC58AB4"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b.          </w:t>
      </w:r>
      <w:r w:rsidRPr="00951AC7">
        <w:rPr>
          <w:rFonts w:ascii="Arial" w:hAnsi="Arial" w:cs="Arial"/>
          <w:b/>
          <w:bCs/>
          <w:color w:val="000000"/>
          <w:sz w:val="24"/>
          <w:szCs w:val="24"/>
        </w:rPr>
        <w:t>Awnings.</w:t>
      </w:r>
      <w:r w:rsidRPr="00951AC7">
        <w:rPr>
          <w:rFonts w:ascii="Arial" w:hAnsi="Arial" w:cs="Arial"/>
          <w:color w:val="000000"/>
          <w:sz w:val="24"/>
          <w:szCs w:val="24"/>
        </w:rPr>
        <w:t> Notwithstanding subsection (1) of Section 10-5.1522(a), awnings may project any distance into a required setback subject to Administrative Design Review (Section 10-5.2500), further provided that no portion of the awning shall be less than eight (8) feet above finished grade. This shall not be interpreted to prohibit encroachment over the public right-of-way where otherwise allowed.</w:t>
      </w:r>
    </w:p>
    <w:p w14:paraId="14670EEF"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(b)   </w:t>
      </w:r>
      <w:r w:rsidRPr="00951AC7">
        <w:rPr>
          <w:rFonts w:ascii="Arial" w:hAnsi="Arial" w:cs="Arial"/>
          <w:b/>
          <w:bCs/>
          <w:color w:val="000000"/>
          <w:sz w:val="24"/>
          <w:szCs w:val="24"/>
        </w:rPr>
        <w:t>Projections above permitted height. </w:t>
      </w:r>
      <w:r w:rsidRPr="00951AC7">
        <w:rPr>
          <w:rFonts w:ascii="Arial" w:hAnsi="Arial" w:cs="Arial"/>
          <w:color w:val="000000"/>
          <w:sz w:val="24"/>
          <w:szCs w:val="24"/>
        </w:rPr>
        <w:t>The following structures may be permitted to project above the permitted height limit of the zone in which it is located, provided the structure contains no habitable floor area and the limitations indicated for each are observed:</w:t>
      </w:r>
    </w:p>
    <w:p w14:paraId="50B49DE5"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(1)            Mechanical equipment and housing, including screening, exceeding the height limits of the zone in which the site is located by a maximum of four (4) feet;</w:t>
      </w:r>
    </w:p>
    <w:p w14:paraId="3C1A4770"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(2)            Chimneys, provided that the projection above the height limit of the zone is only to the extent necessary to comply with building and fire codes;</w:t>
      </w:r>
    </w:p>
    <w:p w14:paraId="57336715"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(3)            Television and radio whip antennae exceeding the height limits of the zone in which the site is located by a maximum of ten (10) feet;</w:t>
      </w:r>
    </w:p>
    <w:p w14:paraId="6A0670D6"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(4)            Church steeples and bell towers exceeding the height limits of the zone in which the site is located by a maximum of fifteen (15) feet, subject to Planning Commission Design Review (pursuant to Section 10-5.2502);</w:t>
      </w:r>
    </w:p>
    <w:p w14:paraId="1423A447"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(5)            Flagpoles exceeding the height limits of the zone in which the site is located by a maximum of ten (10) feet, and further provided that in any nonresidential zone flagpoles exceeding the height limits of the zone shall be subject to Planning Commission Design Review (pursuant to Section 10-5.2502);</w:t>
      </w:r>
    </w:p>
    <w:p w14:paraId="3661E5CD"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t>(6)            Architectural design elements integral to the overall design character of a building and intended to distinguish its design (such as a finial, pinnacle, or weathervane), provided that the design element does not significantly increase the mass or bulk of the building, and subject to the following procedures:</w:t>
      </w:r>
    </w:p>
    <w:p w14:paraId="64B9B12D"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 xml:space="preserve">a.          In residential zones, Planning Commission Design Review (pursuant to Section 10-5.2502) is required for any proposed design element exceeding the height limit of the zone by more than six (6) feet or for any design element proposed in conjunction with a project otherwise subject to Planning </w:t>
      </w:r>
      <w:r w:rsidRPr="00951AC7">
        <w:rPr>
          <w:rFonts w:ascii="Arial" w:hAnsi="Arial" w:cs="Arial"/>
          <w:color w:val="000000"/>
          <w:sz w:val="24"/>
          <w:szCs w:val="24"/>
        </w:rPr>
        <w:lastRenderedPageBreak/>
        <w:t>Commission Design Review. Proposed design elements exceeding the height limit of the zone by no more than six (6) feet shall be subject to Administrative Design Review (pursuant to Section 10-5.2500) when not in conjunction with a project otherwise subject to Planning Commission Design Review;</w:t>
      </w:r>
    </w:p>
    <w:p w14:paraId="42CF0508" w14:textId="77777777" w:rsidR="00610437" w:rsidRPr="00951AC7" w:rsidRDefault="00610437" w:rsidP="00610437">
      <w:pPr>
        <w:ind w:left="720"/>
        <w:rPr>
          <w:rFonts w:ascii="Arial" w:hAnsi="Arial" w:cs="Arial"/>
          <w:color w:val="000000"/>
          <w:sz w:val="24"/>
          <w:szCs w:val="24"/>
        </w:rPr>
      </w:pPr>
      <w:r w:rsidRPr="00951AC7">
        <w:rPr>
          <w:rFonts w:ascii="Arial" w:hAnsi="Arial" w:cs="Arial"/>
          <w:color w:val="000000"/>
          <w:sz w:val="24"/>
          <w:szCs w:val="24"/>
        </w:rPr>
        <w:t xml:space="preserve"> </w:t>
      </w:r>
      <w:r w:rsidRPr="00951AC7">
        <w:rPr>
          <w:rFonts w:ascii="Arial" w:hAnsi="Arial" w:cs="Arial"/>
          <w:color w:val="000000"/>
          <w:sz w:val="24"/>
          <w:szCs w:val="24"/>
        </w:rPr>
        <w:tab/>
      </w:r>
      <w:r w:rsidRPr="00951AC7">
        <w:rPr>
          <w:rFonts w:ascii="Arial" w:hAnsi="Arial" w:cs="Arial"/>
          <w:color w:val="000000"/>
          <w:sz w:val="24"/>
          <w:szCs w:val="24"/>
        </w:rPr>
        <w:tab/>
        <w:t>b.          In nonresidential zones, Planning Commission Design Review (pursuant to Section 10-5.2502) is required for any proposed design element exceeding the height limit of the zone.</w:t>
      </w:r>
    </w:p>
    <w:p w14:paraId="1B00DD26" w14:textId="77777777" w:rsidR="00610437" w:rsidRPr="00951AC7" w:rsidRDefault="00610437">
      <w:pPr>
        <w:rPr>
          <w:rFonts w:ascii="Arial" w:hAnsi="Arial" w:cs="Arial"/>
          <w:sz w:val="24"/>
          <w:szCs w:val="24"/>
        </w:rPr>
      </w:pPr>
    </w:p>
    <w:sectPr w:rsidR="00610437" w:rsidRPr="00951A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8EA24DC"/>
    <w:multiLevelType w:val="hybridMultilevel"/>
    <w:tmpl w:val="2E2A468C"/>
    <w:lvl w:ilvl="0" w:tplc="D20E1C0A">
      <w:start w:val="1"/>
      <w:numFmt w:val="lowerLetter"/>
      <w:lvlText w:val="(%1)"/>
      <w:lvlJc w:val="left"/>
      <w:pPr>
        <w:ind w:left="1065" w:hanging="630"/>
      </w:pPr>
    </w:lvl>
    <w:lvl w:ilvl="1" w:tplc="04090019">
      <w:start w:val="1"/>
      <w:numFmt w:val="lowerLetter"/>
      <w:lvlText w:val="%2."/>
      <w:lvlJc w:val="left"/>
      <w:pPr>
        <w:ind w:left="1515" w:hanging="360"/>
      </w:pPr>
    </w:lvl>
    <w:lvl w:ilvl="2" w:tplc="0409001B">
      <w:start w:val="1"/>
      <w:numFmt w:val="lowerRoman"/>
      <w:lvlText w:val="%3."/>
      <w:lvlJc w:val="right"/>
      <w:pPr>
        <w:ind w:left="2235" w:hanging="180"/>
      </w:pPr>
    </w:lvl>
    <w:lvl w:ilvl="3" w:tplc="0409000F">
      <w:start w:val="1"/>
      <w:numFmt w:val="decimal"/>
      <w:lvlText w:val="%4."/>
      <w:lvlJc w:val="left"/>
      <w:pPr>
        <w:ind w:left="2955" w:hanging="360"/>
      </w:pPr>
    </w:lvl>
    <w:lvl w:ilvl="4" w:tplc="04090019">
      <w:start w:val="1"/>
      <w:numFmt w:val="lowerLetter"/>
      <w:lvlText w:val="%5."/>
      <w:lvlJc w:val="left"/>
      <w:pPr>
        <w:ind w:left="3675" w:hanging="360"/>
      </w:pPr>
    </w:lvl>
    <w:lvl w:ilvl="5" w:tplc="0409001B">
      <w:start w:val="1"/>
      <w:numFmt w:val="lowerRoman"/>
      <w:lvlText w:val="%6."/>
      <w:lvlJc w:val="right"/>
      <w:pPr>
        <w:ind w:left="4395" w:hanging="180"/>
      </w:pPr>
    </w:lvl>
    <w:lvl w:ilvl="6" w:tplc="0409000F">
      <w:start w:val="1"/>
      <w:numFmt w:val="decimal"/>
      <w:lvlText w:val="%7."/>
      <w:lvlJc w:val="left"/>
      <w:pPr>
        <w:ind w:left="5115" w:hanging="360"/>
      </w:pPr>
    </w:lvl>
    <w:lvl w:ilvl="7" w:tplc="04090019">
      <w:start w:val="1"/>
      <w:numFmt w:val="lowerLetter"/>
      <w:lvlText w:val="%8."/>
      <w:lvlJc w:val="left"/>
      <w:pPr>
        <w:ind w:left="5835" w:hanging="360"/>
      </w:pPr>
    </w:lvl>
    <w:lvl w:ilvl="8" w:tplc="0409001B">
      <w:start w:val="1"/>
      <w:numFmt w:val="lowerRoman"/>
      <w:lvlText w:val="%9."/>
      <w:lvlJc w:val="right"/>
      <w:pPr>
        <w:ind w:left="6555" w:hanging="180"/>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2"/>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3"/>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437"/>
    <w:rsid w:val="00075829"/>
    <w:rsid w:val="000B2220"/>
    <w:rsid w:val="002B31D7"/>
    <w:rsid w:val="00320F36"/>
    <w:rsid w:val="00610437"/>
    <w:rsid w:val="00645252"/>
    <w:rsid w:val="006D3D74"/>
    <w:rsid w:val="00802AC6"/>
    <w:rsid w:val="0083569A"/>
    <w:rsid w:val="00951AC7"/>
    <w:rsid w:val="00A9204E"/>
    <w:rsid w:val="00C331F5"/>
    <w:rsid w:val="00D07D7B"/>
    <w:rsid w:val="00FC5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CF807"/>
  <w15:chartTrackingRefBased/>
  <w15:docId w15:val="{40AC7CB3-C955-4524-80AB-AE7FA9ED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qFormat/>
    <w:rsid w:val="00951AC7"/>
    <w:pPr>
      <w:ind w:left="720"/>
    </w:pPr>
    <w:rPr>
      <w:rFonts w:ascii="Calibri" w:hAnsi="Calibri" w:cs="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275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forbes\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c634b52-4350-4d1d-8939-951628e15049" xsi:nil="true"/>
    <lcf76f155ced4ddcb4097134ff3c332f xmlns="1b574f29-6944-486d-b7b9-eb6a782a72e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F1A294D8BE3F4182776841C5E91C13" ma:contentTypeVersion="18" ma:contentTypeDescription="Create a new document." ma:contentTypeScope="" ma:versionID="d4c3eeb58f602787b8c11470252d9fbc">
  <xsd:schema xmlns:xsd="http://www.w3.org/2001/XMLSchema" xmlns:xs="http://www.w3.org/2001/XMLSchema" xmlns:p="http://schemas.microsoft.com/office/2006/metadata/properties" xmlns:ns1="http://schemas.microsoft.com/sharepoint/v3" xmlns:ns2="1b574f29-6944-486d-b7b9-eb6a782a72e5" xmlns:ns3="bc634b52-4350-4d1d-8939-951628e15049" targetNamespace="http://schemas.microsoft.com/office/2006/metadata/properties" ma:root="true" ma:fieldsID="d00fae926e3a54f8854a5a7cd06bc730" ns1:_="" ns2:_="" ns3:_="">
    <xsd:import namespace="http://schemas.microsoft.com/sharepoint/v3"/>
    <xsd:import namespace="1b574f29-6944-486d-b7b9-eb6a782a72e5"/>
    <xsd:import namespace="bc634b52-4350-4d1d-8939-951628e150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3:SharedWithUsers" minOccurs="0"/>
                <xsd:element ref="ns3:SharedWithDetails"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574f29-6944-486d-b7b9-eb6a782a72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867c9c1-9cca-4f25-a44f-7defe247942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634b52-4350-4d1d-8939-951628e1504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6394117-3ec7-4d98-89db-06748dcbc18c}" ma:internalName="TaxCatchAll" ma:showField="CatchAllData" ma:web="bc634b52-4350-4d1d-8939-951628e150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DB1CC-CEFB-4E46-8174-1F0AA0D30B24}">
  <ds:schemaRefs>
    <ds:schemaRef ds:uri="http://schemas.microsoft.com/office/infopath/2007/PartnerControls"/>
    <ds:schemaRef ds:uri="http://schemas.microsoft.com/office/2006/documentManagement/types"/>
    <ds:schemaRef ds:uri="http://purl.org/dc/elements/1.1/"/>
    <ds:schemaRef ds:uri="http://purl.org/dc/dcmitype/"/>
    <ds:schemaRef ds:uri="http://schemas.microsoft.com/office/2006/metadata/properties"/>
    <ds:schemaRef ds:uri="http://schemas.openxmlformats.org/package/2006/metadata/core-properties"/>
    <ds:schemaRef ds:uri="http://purl.org/dc/terms/"/>
    <ds:schemaRef ds:uri="bc634b52-4350-4d1d-8939-951628e15049"/>
    <ds:schemaRef ds:uri="1b574f29-6944-486d-b7b9-eb6a782a72e5"/>
    <ds:schemaRef ds:uri="http://schemas.microsoft.com/sharepoint/v3"/>
    <ds:schemaRef ds:uri="http://www.w3.org/XML/1998/namespace"/>
  </ds:schemaRefs>
</ds:datastoreItem>
</file>

<file path=customXml/itemProps2.xml><?xml version="1.0" encoding="utf-8"?>
<ds:datastoreItem xmlns:ds="http://schemas.openxmlformats.org/officeDocument/2006/customXml" ds:itemID="{2679A2D8-6D43-4BEA-87E7-C152F48AF45D}">
  <ds:schemaRefs>
    <ds:schemaRef ds:uri="http://schemas.microsoft.com/sharepoint/v3/contenttype/forms"/>
  </ds:schemaRefs>
</ds:datastoreItem>
</file>

<file path=customXml/itemProps3.xml><?xml version="1.0" encoding="utf-8"?>
<ds:datastoreItem xmlns:ds="http://schemas.openxmlformats.org/officeDocument/2006/customXml" ds:itemID="{9AE9B3F5-FDBD-48E3-8873-88AE1256C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574f29-6944-486d-b7b9-eb6a782a72e5"/>
    <ds:schemaRef ds:uri="bc634b52-4350-4d1d-8939-951628e150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Single spaced (blank)</Template>
  <TotalTime>5</TotalTime>
  <Pages>10</Pages>
  <Words>3553</Words>
  <Characters>20254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 Forbes</dc:creator>
  <cp:keywords/>
  <dc:description/>
  <cp:lastModifiedBy>Brandy Forbes</cp:lastModifiedBy>
  <cp:revision>5</cp:revision>
  <dcterms:created xsi:type="dcterms:W3CDTF">2022-06-15T22:18:00Z</dcterms:created>
  <dcterms:modified xsi:type="dcterms:W3CDTF">2022-06-23T22:48:00Z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0x01010033F1A294D8BE3F4182776841C5E91C13</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MediaServiceImageTags">
    <vt:lpwstr/>
  </property>
</Properties>
</file>